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D01BF" w14:textId="77777777" w:rsidR="00F70AC7" w:rsidRPr="00DB4E3C" w:rsidRDefault="00F70AC7" w:rsidP="00F70AC7">
      <w:pPr>
        <w:jc w:val="center"/>
        <w:rPr>
          <w:rFonts w:ascii="Arial" w:eastAsiaTheme="minorHAnsi" w:hAnsi="Arial" w:cs="Arial"/>
          <w:b/>
          <w:bCs/>
          <w:color w:val="276F7F" w:themeColor="accent2" w:themeShade="80"/>
          <w:sz w:val="20"/>
          <w:szCs w:val="20"/>
          <w:lang w:val="hu-HU"/>
        </w:rPr>
      </w:pPr>
      <w:r w:rsidRPr="00DB4E3C">
        <w:rPr>
          <w:rFonts w:ascii="Arial" w:eastAsiaTheme="minorHAnsi" w:hAnsi="Arial" w:cs="Arial"/>
          <w:b/>
          <w:bCs/>
          <w:color w:val="276F7F" w:themeColor="accent2" w:themeShade="80"/>
          <w:sz w:val="20"/>
          <w:szCs w:val="20"/>
          <w:lang w:val="hu-HU"/>
        </w:rPr>
        <w:t xml:space="preserve">CONDITII GENERALE CONTRACTUALE PRIVIND FURNIZAREA </w:t>
      </w:r>
    </w:p>
    <w:p w14:paraId="0F18D807" w14:textId="77777777" w:rsidR="00F70AC7" w:rsidRPr="00DB4E3C" w:rsidRDefault="00F70AC7" w:rsidP="00F70AC7">
      <w:pPr>
        <w:jc w:val="center"/>
        <w:rPr>
          <w:rFonts w:ascii="Arial" w:eastAsiaTheme="minorHAnsi" w:hAnsi="Arial" w:cs="Arial"/>
          <w:b/>
          <w:bCs/>
          <w:color w:val="276F7F" w:themeColor="accent2" w:themeShade="80"/>
          <w:sz w:val="20"/>
          <w:szCs w:val="20"/>
          <w:lang w:val="hu-HU"/>
        </w:rPr>
      </w:pPr>
      <w:r w:rsidRPr="00DB4E3C">
        <w:rPr>
          <w:rFonts w:ascii="Arial" w:eastAsiaTheme="minorHAnsi" w:hAnsi="Arial" w:cs="Arial"/>
          <w:b/>
          <w:bCs/>
          <w:color w:val="276F7F" w:themeColor="accent2" w:themeShade="80"/>
          <w:sz w:val="20"/>
          <w:szCs w:val="20"/>
          <w:lang w:val="hu-HU"/>
        </w:rPr>
        <w:t>GAZELOR NATURALE LA CONSUMATORII FINALI</w:t>
      </w:r>
    </w:p>
    <w:p w14:paraId="47243DA3" w14:textId="77777777" w:rsidR="00F70AC7" w:rsidRPr="00C451E4" w:rsidRDefault="00F70AC7" w:rsidP="00627E11">
      <w:pPr>
        <w:jc w:val="both"/>
        <w:rPr>
          <w:rFonts w:ascii="Arial" w:hAnsi="Arial" w:cs="Arial"/>
          <w:sz w:val="20"/>
          <w:szCs w:val="20"/>
        </w:rPr>
      </w:pPr>
    </w:p>
    <w:p w14:paraId="545D7FCA" w14:textId="77777777" w:rsidR="00F70AC7" w:rsidRPr="00C451E4" w:rsidRDefault="00F70AC7" w:rsidP="00627E11">
      <w:pPr>
        <w:jc w:val="both"/>
        <w:rPr>
          <w:rFonts w:ascii="Arial" w:hAnsi="Arial" w:cs="Arial"/>
          <w:sz w:val="20"/>
          <w:szCs w:val="20"/>
        </w:rPr>
      </w:pPr>
    </w:p>
    <w:p w14:paraId="21FC3F9A" w14:textId="77777777" w:rsidR="00F70AC7" w:rsidRPr="00C451E4" w:rsidRDefault="00F70AC7" w:rsidP="00F70AC7">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p>
    <w:p w14:paraId="6520BAE7" w14:textId="357EA6B7" w:rsidR="00627E11" w:rsidRDefault="00627E11" w:rsidP="00DB4E3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0"/>
          <w:szCs w:val="20"/>
        </w:rPr>
      </w:pPr>
      <w:r w:rsidRPr="00DB4E3C">
        <w:rPr>
          <w:rFonts w:ascii="Arial" w:hAnsi="Arial" w:cs="Arial"/>
          <w:sz w:val="20"/>
          <w:szCs w:val="20"/>
        </w:rPr>
        <w:t>Cumpărătorul declară că a fost pe deplin informat de către Furnizor și că toate îndoielile/întrebările sale au fost clarificate pe deplin;</w:t>
      </w:r>
    </w:p>
    <w:p w14:paraId="56CE80E9" w14:textId="77777777" w:rsidR="00DB4E3C" w:rsidRPr="00DB4E3C" w:rsidRDefault="00DB4E3C" w:rsidP="00DB4E3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z w:val="20"/>
          <w:szCs w:val="20"/>
        </w:rPr>
      </w:pPr>
    </w:p>
    <w:p w14:paraId="33AF2675" w14:textId="2D770CB0" w:rsidR="00627E11" w:rsidRPr="00DB4E3C" w:rsidRDefault="00627E11" w:rsidP="00DB4E3C">
      <w:pPr>
        <w:shd w:val="clear" w:color="auto" w:fill="FFFFFF"/>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sz w:val="20"/>
          <w:szCs w:val="20"/>
          <w:lang w:eastAsia="ro-RO"/>
        </w:rPr>
      </w:pPr>
      <w:r w:rsidRPr="00DB4E3C">
        <w:rPr>
          <w:rFonts w:ascii="Arial" w:hAnsi="Arial" w:cs="Arial"/>
          <w:sz w:val="20"/>
          <w:szCs w:val="20"/>
        </w:rPr>
        <w:t>Părțile declară că au cunoștință despre dispozițiile art. 1183 din Noul Cod Civil, conform cărora: „</w:t>
      </w:r>
      <w:r w:rsidRPr="00DB4E3C">
        <w:rPr>
          <w:rFonts w:ascii="Arial" w:eastAsia="Times New Roman" w:hAnsi="Arial" w:cs="Arial"/>
          <w:sz w:val="20"/>
          <w:szCs w:val="20"/>
          <w:lang w:eastAsia="ro-RO"/>
        </w:rPr>
        <w:t>Partea care se angajează într-o negociere este ţinută să respecte exigenţele bunei-credinţe</w:t>
      </w:r>
      <w:bookmarkStart w:id="0" w:name="do|ctV|ttII|caI|si3|ss3^1|ar1183|al3"/>
      <w:bookmarkEnd w:id="0"/>
      <w:r w:rsidRPr="00DB4E3C">
        <w:rPr>
          <w:rFonts w:ascii="Arial" w:eastAsia="Times New Roman" w:hAnsi="Arial" w:cs="Arial"/>
          <w:sz w:val="20"/>
          <w:szCs w:val="20"/>
          <w:lang w:eastAsia="ro-RO"/>
        </w:rPr>
        <w:t xml:space="preserve">”; „Este contrară exigenţelor bunei-credinţe, între altele, conduita părţii care iniţiază sau continuă negocieri fără intenţia de a încheia contractul; </w:t>
      </w:r>
      <w:bookmarkStart w:id="1" w:name="do|ctV|ttII|caI|si3|ss3^1|ar1183|al4"/>
      <w:bookmarkEnd w:id="1"/>
      <w:r w:rsidRPr="00DB4E3C">
        <w:rPr>
          <w:rFonts w:ascii="Arial" w:eastAsia="Times New Roman" w:hAnsi="Arial" w:cs="Arial"/>
          <w:sz w:val="20"/>
          <w:szCs w:val="20"/>
          <w:lang w:eastAsia="ro-RO"/>
        </w:rPr>
        <w:t>Partea care iniţiază, continuă sau rupe negocierile contrar bunei-credinţe răspunde pentru prejudiciul cauzat celeilalte părţi”. „Pentru stabilirea acestui prejudiciu se va ţine seama de cheltuielile angajate în vederea negocierilor, de renunţarea de către cealaltă parte la alte oferte şi de orice împrejurări asemănătoare”;</w:t>
      </w:r>
    </w:p>
    <w:p w14:paraId="33786993" w14:textId="77777777" w:rsidR="00DB4E3C" w:rsidRPr="00DB4E3C" w:rsidRDefault="00DB4E3C" w:rsidP="00DB4E3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360"/>
        <w:jc w:val="both"/>
        <w:rPr>
          <w:rFonts w:ascii="Arial" w:hAnsi="Arial" w:cs="Arial"/>
          <w:sz w:val="20"/>
          <w:szCs w:val="20"/>
        </w:rPr>
      </w:pPr>
    </w:p>
    <w:p w14:paraId="6163179D" w14:textId="4B3460F5" w:rsidR="00627E11" w:rsidRPr="00DB4E3C" w:rsidRDefault="00627E11" w:rsidP="00DB4E3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sz w:val="20"/>
          <w:szCs w:val="20"/>
          <w:lang w:eastAsia="ro-RO"/>
        </w:rPr>
      </w:pPr>
      <w:r w:rsidRPr="00DB4E3C">
        <w:rPr>
          <w:rFonts w:ascii="Arial" w:hAnsi="Arial" w:cs="Arial"/>
          <w:sz w:val="20"/>
          <w:szCs w:val="20"/>
        </w:rPr>
        <w:t>De asemenea, Părțile înțeleg că în conformitate cu dispozițiile art. 1184 din Noul Cod Civil atunci „</w:t>
      </w:r>
      <w:r w:rsidRPr="00DB4E3C">
        <w:rPr>
          <w:rFonts w:ascii="Arial" w:eastAsia="Times New Roman" w:hAnsi="Arial" w:cs="Arial"/>
          <w:sz w:val="20"/>
          <w:szCs w:val="20"/>
          <w:lang w:eastAsia="ro-RO"/>
        </w:rPr>
        <w:t>Când o informaţie confidenţială este comunicată de către o parte în cursul negocierilor, cealaltă parte este ţinută să nu o divulge şi să nu o folosească în interes propriu, indiferent dacă se încheie sau nu contractul. Încălcarea acestei obligaţii atrage răspunderea părţii în culpă.”</w:t>
      </w:r>
    </w:p>
    <w:p w14:paraId="318DDC52" w14:textId="77777777" w:rsidR="00627E11" w:rsidRPr="00C451E4" w:rsidRDefault="00627E11" w:rsidP="00627E11">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color w:val="FF0000"/>
          <w:sz w:val="20"/>
          <w:szCs w:val="20"/>
        </w:rPr>
      </w:pPr>
    </w:p>
    <w:p w14:paraId="2A49FA0D" w14:textId="77777777" w:rsidR="00627E11" w:rsidRPr="00C451E4" w:rsidRDefault="00627E11" w:rsidP="00627E11">
      <w:pPr>
        <w:tabs>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s>
        <w:jc w:val="center"/>
        <w:rPr>
          <w:rFonts w:ascii="Arial" w:eastAsia="Arial Unicode MS" w:hAnsi="Arial" w:cs="Arial"/>
          <w:b/>
          <w:sz w:val="20"/>
          <w:szCs w:val="20"/>
        </w:rPr>
      </w:pPr>
    </w:p>
    <w:p w14:paraId="6669CE2A" w14:textId="77777777" w:rsidR="00F34D23" w:rsidRPr="0083145C" w:rsidRDefault="00F34D23" w:rsidP="00F34D23">
      <w:pPr>
        <w:rPr>
          <w:rFonts w:ascii="Arial" w:hAnsi="Arial" w:cs="Arial"/>
          <w:color w:val="276F7F" w:themeColor="accent2" w:themeShade="80"/>
          <w:sz w:val="20"/>
          <w:szCs w:val="20"/>
        </w:rPr>
      </w:pPr>
      <w:r w:rsidRPr="0083145C">
        <w:rPr>
          <w:rFonts w:ascii="Arial" w:hAnsi="Arial" w:cs="Arial"/>
          <w:color w:val="276F7F" w:themeColor="accent2" w:themeShade="80"/>
          <w:sz w:val="20"/>
          <w:szCs w:val="20"/>
        </w:rPr>
        <w:t>1. DEFINIŢII ŞI TERMENI</w:t>
      </w:r>
    </w:p>
    <w:p w14:paraId="618D475B" w14:textId="77777777" w:rsidR="00627E11" w:rsidRPr="00C451E4" w:rsidRDefault="00627E11" w:rsidP="00627E11">
      <w:pPr>
        <w:tabs>
          <w:tab w:val="left" w:pos="0"/>
          <w:tab w:val="left" w:pos="720"/>
          <w:tab w:val="left" w:pos="1440"/>
          <w:tab w:val="left" w:pos="2160"/>
          <w:tab w:val="left" w:pos="2970"/>
          <w:tab w:val="left" w:pos="3600"/>
          <w:tab w:val="left" w:pos="4320"/>
          <w:tab w:val="left" w:pos="5040"/>
          <w:tab w:val="left" w:pos="5760"/>
          <w:tab w:val="left" w:pos="6480"/>
          <w:tab w:val="left" w:pos="7200"/>
          <w:tab w:val="left" w:pos="7920"/>
          <w:tab w:val="left" w:pos="8640"/>
        </w:tabs>
        <w:jc w:val="both"/>
        <w:rPr>
          <w:rFonts w:ascii="Arial" w:eastAsia="Arial Unicode MS" w:hAnsi="Arial" w:cs="Arial"/>
          <w:sz w:val="20"/>
          <w:szCs w:val="20"/>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3235"/>
        <w:gridCol w:w="6210"/>
      </w:tblGrid>
      <w:tr w:rsidR="00C451E4" w:rsidRPr="00C451E4" w14:paraId="3DA1BE70" w14:textId="77777777" w:rsidTr="00650949">
        <w:tc>
          <w:tcPr>
            <w:tcW w:w="3235" w:type="dxa"/>
            <w:shd w:val="clear" w:color="auto" w:fill="ADDCE5" w:themeFill="accent2" w:themeFillTint="99"/>
            <w:vAlign w:val="center"/>
          </w:tcPr>
          <w:p w14:paraId="33A202A8" w14:textId="77777777" w:rsidR="00C451E4" w:rsidRPr="00C451E4" w:rsidRDefault="00C451E4" w:rsidP="00650949">
            <w:pPr>
              <w:jc w:val="center"/>
              <w:rPr>
                <w:rFonts w:ascii="Arial" w:hAnsi="Arial" w:cs="Arial"/>
                <w:b/>
                <w:sz w:val="20"/>
                <w:szCs w:val="20"/>
              </w:rPr>
            </w:pPr>
            <w:r w:rsidRPr="00C451E4">
              <w:rPr>
                <w:rFonts w:ascii="Arial" w:hAnsi="Arial" w:cs="Arial"/>
                <w:b/>
                <w:sz w:val="20"/>
                <w:szCs w:val="20"/>
              </w:rPr>
              <w:t>Termen</w:t>
            </w:r>
          </w:p>
        </w:tc>
        <w:tc>
          <w:tcPr>
            <w:tcW w:w="6210" w:type="dxa"/>
            <w:shd w:val="clear" w:color="auto" w:fill="ADDCE5" w:themeFill="accent2" w:themeFillTint="99"/>
            <w:vAlign w:val="center"/>
          </w:tcPr>
          <w:p w14:paraId="694CAD50" w14:textId="77777777" w:rsidR="00C451E4" w:rsidRPr="00C451E4" w:rsidRDefault="00C451E4" w:rsidP="00650949">
            <w:pPr>
              <w:jc w:val="center"/>
              <w:rPr>
                <w:rFonts w:ascii="Arial" w:hAnsi="Arial" w:cs="Arial"/>
                <w:b/>
                <w:sz w:val="20"/>
                <w:szCs w:val="20"/>
              </w:rPr>
            </w:pPr>
            <w:r w:rsidRPr="00C451E4">
              <w:rPr>
                <w:rFonts w:ascii="Arial" w:hAnsi="Arial" w:cs="Arial"/>
                <w:b/>
                <w:sz w:val="20"/>
                <w:szCs w:val="20"/>
              </w:rPr>
              <w:t>Definiție</w:t>
            </w:r>
          </w:p>
        </w:tc>
      </w:tr>
      <w:tr w:rsidR="00C451E4" w:rsidRPr="00C451E4" w14:paraId="2AFBEA74" w14:textId="77777777" w:rsidTr="00650949">
        <w:tc>
          <w:tcPr>
            <w:tcW w:w="3235" w:type="dxa"/>
            <w:vAlign w:val="center"/>
          </w:tcPr>
          <w:p w14:paraId="0113A981" w14:textId="77777777" w:rsidR="00C451E4" w:rsidRPr="00C451E4" w:rsidRDefault="00C451E4" w:rsidP="00650949">
            <w:pPr>
              <w:jc w:val="center"/>
              <w:rPr>
                <w:rFonts w:ascii="Arial" w:hAnsi="Arial" w:cs="Arial"/>
                <w:sz w:val="20"/>
                <w:szCs w:val="20"/>
              </w:rPr>
            </w:pPr>
            <w:r w:rsidRPr="00C451E4">
              <w:rPr>
                <w:rFonts w:ascii="Arial" w:hAnsi="Arial" w:cs="Arial"/>
                <w:sz w:val="20"/>
                <w:szCs w:val="20"/>
              </w:rPr>
              <w:fldChar w:fldCharType="begin"/>
            </w:r>
            <w:r w:rsidRPr="00C451E4">
              <w:rPr>
                <w:rFonts w:ascii="Arial" w:hAnsi="Arial" w:cs="Arial"/>
                <w:sz w:val="20"/>
                <w:szCs w:val="20"/>
              </w:rPr>
              <w:instrText>PRIVATE</w:instrText>
            </w:r>
            <w:r w:rsidRPr="00C451E4">
              <w:rPr>
                <w:rFonts w:ascii="Arial" w:hAnsi="Arial" w:cs="Arial"/>
                <w:sz w:val="20"/>
                <w:szCs w:val="20"/>
              </w:rPr>
              <w:fldChar w:fldCharType="end"/>
            </w:r>
            <w:r w:rsidRPr="00C451E4">
              <w:rPr>
                <w:rFonts w:ascii="Arial" w:hAnsi="Arial" w:cs="Arial"/>
                <w:sz w:val="20"/>
                <w:szCs w:val="20"/>
              </w:rPr>
              <w:t>Aprobări</w:t>
            </w:r>
          </w:p>
        </w:tc>
        <w:tc>
          <w:tcPr>
            <w:tcW w:w="6210" w:type="dxa"/>
            <w:vAlign w:val="center"/>
          </w:tcPr>
          <w:p w14:paraId="6A5A7308" w14:textId="77777777" w:rsidR="00C451E4" w:rsidRPr="00C451E4" w:rsidRDefault="00C451E4" w:rsidP="00650949">
            <w:pPr>
              <w:jc w:val="center"/>
              <w:rPr>
                <w:rFonts w:ascii="Arial" w:hAnsi="Arial" w:cs="Arial"/>
                <w:sz w:val="20"/>
                <w:szCs w:val="20"/>
              </w:rPr>
            </w:pPr>
            <w:r w:rsidRPr="00C451E4">
              <w:rPr>
                <w:rFonts w:ascii="Arial" w:hAnsi="Arial" w:cs="Arial"/>
                <w:sz w:val="20"/>
                <w:szCs w:val="20"/>
              </w:rPr>
              <w:t>Aprobări, avize, licenţe, consimţăminte şi autorizaţii acordate deja sau care vor fi acordate de o Autoritate competentă</w:t>
            </w:r>
          </w:p>
        </w:tc>
      </w:tr>
      <w:tr w:rsidR="00C451E4" w:rsidRPr="00C451E4" w14:paraId="345ACD0B" w14:textId="77777777" w:rsidTr="00650949">
        <w:tc>
          <w:tcPr>
            <w:tcW w:w="3235" w:type="dxa"/>
            <w:vAlign w:val="center"/>
          </w:tcPr>
          <w:p w14:paraId="1D5E1C57" w14:textId="77777777" w:rsidR="00C451E4" w:rsidRPr="00C451E4" w:rsidRDefault="00C451E4" w:rsidP="00650949">
            <w:pPr>
              <w:jc w:val="center"/>
              <w:rPr>
                <w:rFonts w:ascii="Arial" w:hAnsi="Arial" w:cs="Arial"/>
                <w:sz w:val="20"/>
                <w:szCs w:val="20"/>
              </w:rPr>
            </w:pPr>
            <w:r w:rsidRPr="00C451E4">
              <w:rPr>
                <w:rFonts w:ascii="Arial" w:hAnsi="Arial" w:cs="Arial"/>
                <w:sz w:val="20"/>
                <w:szCs w:val="20"/>
              </w:rPr>
              <w:t>Autoritate competentă</w:t>
            </w:r>
          </w:p>
        </w:tc>
        <w:tc>
          <w:tcPr>
            <w:tcW w:w="6210" w:type="dxa"/>
            <w:vAlign w:val="center"/>
          </w:tcPr>
          <w:p w14:paraId="3E71F1EC" w14:textId="77777777" w:rsidR="00C451E4" w:rsidRPr="00C451E4" w:rsidRDefault="00C451E4" w:rsidP="00650949">
            <w:pPr>
              <w:jc w:val="center"/>
              <w:rPr>
                <w:rFonts w:ascii="Arial" w:hAnsi="Arial" w:cs="Arial"/>
                <w:sz w:val="20"/>
                <w:szCs w:val="20"/>
              </w:rPr>
            </w:pPr>
            <w:r w:rsidRPr="00C451E4">
              <w:rPr>
                <w:rFonts w:ascii="Arial" w:hAnsi="Arial" w:cs="Arial"/>
                <w:sz w:val="20"/>
                <w:szCs w:val="20"/>
              </w:rPr>
              <w:t>Autoritatea Naţională de Reglementare în Domeniul Energiei - ANRE</w:t>
            </w:r>
          </w:p>
        </w:tc>
      </w:tr>
      <w:tr w:rsidR="00C451E4" w:rsidRPr="00C451E4" w14:paraId="235E5163" w14:textId="77777777" w:rsidTr="00650949">
        <w:tc>
          <w:tcPr>
            <w:tcW w:w="3235" w:type="dxa"/>
            <w:vAlign w:val="center"/>
          </w:tcPr>
          <w:p w14:paraId="1A78DE77" w14:textId="77777777" w:rsidR="00C451E4" w:rsidRPr="00C451E4" w:rsidRDefault="00C451E4" w:rsidP="00650949">
            <w:pPr>
              <w:jc w:val="center"/>
              <w:rPr>
                <w:rFonts w:ascii="Arial" w:hAnsi="Arial" w:cs="Arial"/>
                <w:sz w:val="20"/>
                <w:szCs w:val="20"/>
              </w:rPr>
            </w:pPr>
            <w:r w:rsidRPr="00C451E4">
              <w:rPr>
                <w:rFonts w:ascii="Arial" w:hAnsi="Arial" w:cs="Arial"/>
                <w:sz w:val="20"/>
                <w:szCs w:val="20"/>
              </w:rPr>
              <w:t>Cerinţă legală</w:t>
            </w:r>
          </w:p>
        </w:tc>
        <w:tc>
          <w:tcPr>
            <w:tcW w:w="6210" w:type="dxa"/>
            <w:vAlign w:val="center"/>
          </w:tcPr>
          <w:p w14:paraId="29FB28F0" w14:textId="77777777" w:rsidR="00C451E4" w:rsidRPr="00C451E4" w:rsidRDefault="00C451E4" w:rsidP="00650949">
            <w:pPr>
              <w:jc w:val="center"/>
              <w:rPr>
                <w:rFonts w:ascii="Arial" w:hAnsi="Arial" w:cs="Arial"/>
                <w:sz w:val="20"/>
                <w:szCs w:val="20"/>
              </w:rPr>
            </w:pPr>
            <w:r w:rsidRPr="00C451E4">
              <w:rPr>
                <w:rFonts w:ascii="Arial" w:hAnsi="Arial" w:cs="Arial"/>
                <w:sz w:val="20"/>
                <w:szCs w:val="20"/>
              </w:rPr>
              <w:t>Orice lege, reglementare, licenţă sau alte ordine, decizii date de Guvern, Parlament sau Autoritatea competentă</w:t>
            </w:r>
          </w:p>
        </w:tc>
      </w:tr>
      <w:tr w:rsidR="00C451E4" w:rsidRPr="00C451E4" w14:paraId="20EF7C22" w14:textId="77777777" w:rsidTr="00650949">
        <w:tc>
          <w:tcPr>
            <w:tcW w:w="3235" w:type="dxa"/>
            <w:vAlign w:val="center"/>
          </w:tcPr>
          <w:p w14:paraId="74650067" w14:textId="77777777" w:rsidR="00C451E4" w:rsidRPr="00C451E4" w:rsidRDefault="00C451E4" w:rsidP="00650949">
            <w:pPr>
              <w:jc w:val="center"/>
              <w:rPr>
                <w:rFonts w:ascii="Arial" w:hAnsi="Arial" w:cs="Arial"/>
                <w:sz w:val="20"/>
                <w:szCs w:val="20"/>
              </w:rPr>
            </w:pPr>
            <w:r w:rsidRPr="00C451E4">
              <w:rPr>
                <w:rFonts w:ascii="Arial" w:hAnsi="Arial" w:cs="Arial"/>
                <w:sz w:val="20"/>
                <w:szCs w:val="20"/>
              </w:rPr>
              <w:t>Gaze naturale</w:t>
            </w:r>
          </w:p>
        </w:tc>
        <w:tc>
          <w:tcPr>
            <w:tcW w:w="6210" w:type="dxa"/>
            <w:vAlign w:val="center"/>
          </w:tcPr>
          <w:p w14:paraId="61CD6D85" w14:textId="33C38884" w:rsidR="00C451E4" w:rsidRPr="00C451E4" w:rsidRDefault="00C451E4" w:rsidP="00650949">
            <w:pPr>
              <w:jc w:val="center"/>
              <w:rPr>
                <w:rFonts w:ascii="Arial" w:hAnsi="Arial" w:cs="Arial"/>
                <w:sz w:val="20"/>
                <w:szCs w:val="20"/>
              </w:rPr>
            </w:pPr>
            <w:r w:rsidRPr="00C451E4">
              <w:rPr>
                <w:rFonts w:ascii="Arial" w:hAnsi="Arial" w:cs="Arial"/>
                <w:sz w:val="20"/>
                <w:szCs w:val="20"/>
              </w:rPr>
              <w:t xml:space="preserve">Substanțe minerale combustibile constituite în amestecuri de hidrocarburi naturale acumulate în scoarța terestră și care, în condiții de suprafață, se prezintă în stare gazoasă, întrunind proprietățile fizice și chimice prevăzute de </w:t>
            </w:r>
            <w:r w:rsidR="008D2DF2">
              <w:rPr>
                <w:rFonts w:ascii="Arial" w:hAnsi="Arial" w:cs="Arial"/>
                <w:sz w:val="20"/>
                <w:szCs w:val="20"/>
              </w:rPr>
              <w:t>legislaţia în vigoare</w:t>
            </w:r>
          </w:p>
        </w:tc>
      </w:tr>
      <w:tr w:rsidR="00C451E4" w:rsidRPr="00C451E4" w14:paraId="160A2A61" w14:textId="77777777" w:rsidTr="00650949">
        <w:tc>
          <w:tcPr>
            <w:tcW w:w="3235" w:type="dxa"/>
            <w:vAlign w:val="center"/>
          </w:tcPr>
          <w:p w14:paraId="1E79DEA6" w14:textId="77777777" w:rsidR="00C451E4" w:rsidRPr="00C451E4" w:rsidRDefault="00C451E4" w:rsidP="00650949">
            <w:pPr>
              <w:pStyle w:val="NormalWeb"/>
              <w:spacing w:before="0" w:beforeAutospacing="0" w:after="0" w:afterAutospacing="0"/>
              <w:jc w:val="center"/>
              <w:rPr>
                <w:rFonts w:ascii="Arial" w:hAnsi="Arial" w:cs="Arial"/>
                <w:sz w:val="20"/>
                <w:szCs w:val="20"/>
                <w:lang w:val="ro-RO"/>
              </w:rPr>
            </w:pPr>
            <w:r w:rsidRPr="00C451E4">
              <w:rPr>
                <w:rFonts w:ascii="Arial" w:hAnsi="Arial" w:cs="Arial"/>
                <w:sz w:val="20"/>
                <w:szCs w:val="20"/>
                <w:lang w:val="ro-RO"/>
              </w:rPr>
              <w:t>Codul tehnic al reţelelor/ reţelei de distribuţie/ transport</w:t>
            </w:r>
          </w:p>
        </w:tc>
        <w:tc>
          <w:tcPr>
            <w:tcW w:w="6210" w:type="dxa"/>
            <w:vAlign w:val="center"/>
          </w:tcPr>
          <w:p w14:paraId="445F45EB" w14:textId="77777777" w:rsidR="00C451E4" w:rsidRPr="00C451E4" w:rsidRDefault="00C451E4" w:rsidP="00650949">
            <w:pPr>
              <w:pStyle w:val="NormalWeb"/>
              <w:spacing w:before="0" w:beforeAutospacing="0" w:after="0" w:afterAutospacing="0"/>
              <w:jc w:val="center"/>
              <w:rPr>
                <w:rFonts w:ascii="Arial" w:hAnsi="Arial" w:cs="Arial"/>
                <w:sz w:val="20"/>
                <w:szCs w:val="20"/>
                <w:lang w:val="ro-RO"/>
              </w:rPr>
            </w:pPr>
            <w:r w:rsidRPr="00C451E4">
              <w:rPr>
                <w:rFonts w:ascii="Arial" w:hAnsi="Arial" w:cs="Arial"/>
                <w:sz w:val="20"/>
                <w:szCs w:val="20"/>
                <w:lang w:val="ro-RO"/>
              </w:rPr>
              <w:t>Colecţia de reglementări cu caracter tehnic prin care se stabilesc reguli şi proceduri obligatorii pentru toţi participanţii la piaţa gazelor, pentru planificarea, dezvoltarea, exploatarea, administrarea si întreţinerea reţelelor/ reţelei de distribuţie/ transport gaze naturale</w:t>
            </w:r>
          </w:p>
        </w:tc>
      </w:tr>
      <w:tr w:rsidR="00C451E4" w:rsidRPr="00C451E4" w14:paraId="511A3CC1" w14:textId="77777777" w:rsidTr="00650949">
        <w:tc>
          <w:tcPr>
            <w:tcW w:w="3235" w:type="dxa"/>
            <w:vAlign w:val="center"/>
          </w:tcPr>
          <w:p w14:paraId="1F089532" w14:textId="77777777" w:rsidR="00C451E4" w:rsidRPr="00C451E4" w:rsidRDefault="00C451E4" w:rsidP="00650949">
            <w:pPr>
              <w:jc w:val="center"/>
              <w:rPr>
                <w:rFonts w:ascii="Arial" w:hAnsi="Arial" w:cs="Arial"/>
                <w:sz w:val="20"/>
                <w:szCs w:val="20"/>
              </w:rPr>
            </w:pPr>
            <w:r w:rsidRPr="00C451E4">
              <w:rPr>
                <w:rFonts w:ascii="Arial" w:hAnsi="Arial" w:cs="Arial"/>
                <w:sz w:val="20"/>
                <w:szCs w:val="20"/>
              </w:rPr>
              <w:t>Consumator eligibil</w:t>
            </w:r>
          </w:p>
        </w:tc>
        <w:tc>
          <w:tcPr>
            <w:tcW w:w="6210" w:type="dxa"/>
            <w:vAlign w:val="center"/>
          </w:tcPr>
          <w:p w14:paraId="27505D5B" w14:textId="77777777" w:rsidR="00C451E4" w:rsidRPr="00C451E4" w:rsidRDefault="00C451E4" w:rsidP="00650949">
            <w:pPr>
              <w:jc w:val="center"/>
              <w:rPr>
                <w:rFonts w:ascii="Arial" w:hAnsi="Arial" w:cs="Arial"/>
                <w:sz w:val="20"/>
                <w:szCs w:val="20"/>
              </w:rPr>
            </w:pPr>
            <w:r w:rsidRPr="00C451E4">
              <w:rPr>
                <w:rFonts w:ascii="Arial" w:hAnsi="Arial" w:cs="Arial"/>
                <w:sz w:val="20"/>
                <w:szCs w:val="20"/>
              </w:rPr>
              <w:t>Consumatorul final de gaze naturale care are dreptul să îşi aleagă producătorul (furnizorul) şi să contracteze direct cu acesta gazele naturale necesare, având acces la reţelele de transport şi/ sau de distribuţie</w:t>
            </w:r>
          </w:p>
        </w:tc>
      </w:tr>
      <w:tr w:rsidR="00C451E4" w:rsidRPr="00C451E4" w14:paraId="4480106E" w14:textId="77777777" w:rsidTr="00650949">
        <w:tc>
          <w:tcPr>
            <w:tcW w:w="3235" w:type="dxa"/>
            <w:vAlign w:val="center"/>
          </w:tcPr>
          <w:p w14:paraId="7699AA00" w14:textId="77777777" w:rsidR="00C451E4" w:rsidRPr="00C451E4" w:rsidRDefault="00C451E4" w:rsidP="00650949">
            <w:pPr>
              <w:jc w:val="center"/>
              <w:rPr>
                <w:rFonts w:ascii="Arial" w:hAnsi="Arial" w:cs="Arial"/>
                <w:sz w:val="20"/>
                <w:szCs w:val="20"/>
              </w:rPr>
            </w:pPr>
            <w:r w:rsidRPr="00C451E4">
              <w:rPr>
                <w:rFonts w:ascii="Arial" w:hAnsi="Arial" w:cs="Arial"/>
                <w:sz w:val="20"/>
                <w:szCs w:val="20"/>
              </w:rPr>
              <w:t>Furnizor</w:t>
            </w:r>
          </w:p>
        </w:tc>
        <w:tc>
          <w:tcPr>
            <w:tcW w:w="6210" w:type="dxa"/>
            <w:vAlign w:val="center"/>
          </w:tcPr>
          <w:p w14:paraId="001BC5CE" w14:textId="77777777" w:rsidR="00C451E4" w:rsidRPr="00C451E4" w:rsidRDefault="00C451E4" w:rsidP="00650949">
            <w:pPr>
              <w:jc w:val="center"/>
              <w:rPr>
                <w:rFonts w:ascii="Arial" w:hAnsi="Arial" w:cs="Arial"/>
                <w:sz w:val="20"/>
                <w:szCs w:val="20"/>
              </w:rPr>
            </w:pPr>
            <w:r w:rsidRPr="00C451E4">
              <w:rPr>
                <w:rFonts w:ascii="Arial" w:hAnsi="Arial" w:cs="Arial"/>
                <w:sz w:val="20"/>
                <w:szCs w:val="20"/>
              </w:rPr>
              <w:t>Persoana fizică sau juridică de drept privat, română sau străină, care primeşte licenţa să comercializeze gaze naturale (producător, distribuitor, alt agent comercial)</w:t>
            </w:r>
          </w:p>
        </w:tc>
      </w:tr>
      <w:tr w:rsidR="00C451E4" w:rsidRPr="00C451E4" w14:paraId="663D603C" w14:textId="77777777" w:rsidTr="00650949">
        <w:tc>
          <w:tcPr>
            <w:tcW w:w="3235" w:type="dxa"/>
            <w:vAlign w:val="center"/>
          </w:tcPr>
          <w:p w14:paraId="00032655" w14:textId="77777777" w:rsidR="00C451E4" w:rsidRPr="00C451E4" w:rsidRDefault="00C451E4" w:rsidP="00650949">
            <w:pPr>
              <w:jc w:val="center"/>
              <w:rPr>
                <w:rFonts w:ascii="Arial" w:hAnsi="Arial" w:cs="Arial"/>
                <w:sz w:val="20"/>
                <w:szCs w:val="20"/>
              </w:rPr>
            </w:pPr>
            <w:r w:rsidRPr="00C451E4">
              <w:rPr>
                <w:rFonts w:ascii="Arial" w:hAnsi="Arial" w:cs="Arial"/>
                <w:sz w:val="20"/>
                <w:szCs w:val="20"/>
              </w:rPr>
              <w:t>Consumator rău-platnic</w:t>
            </w:r>
          </w:p>
        </w:tc>
        <w:tc>
          <w:tcPr>
            <w:tcW w:w="6210" w:type="dxa"/>
            <w:vAlign w:val="center"/>
          </w:tcPr>
          <w:p w14:paraId="13E228A1" w14:textId="090B3443" w:rsidR="00C451E4" w:rsidRPr="00C451E4" w:rsidRDefault="00C451E4" w:rsidP="00650949">
            <w:pPr>
              <w:jc w:val="center"/>
              <w:rPr>
                <w:rFonts w:ascii="Arial" w:hAnsi="Arial" w:cs="Arial"/>
                <w:sz w:val="20"/>
                <w:szCs w:val="20"/>
              </w:rPr>
            </w:pPr>
            <w:r w:rsidRPr="00C451E4">
              <w:rPr>
                <w:rFonts w:ascii="Arial" w:hAnsi="Arial" w:cs="Arial"/>
                <w:sz w:val="20"/>
                <w:szCs w:val="20"/>
              </w:rPr>
              <w:t xml:space="preserve">Consumator care îşi </w:t>
            </w:r>
            <w:r w:rsidRPr="00E17982">
              <w:rPr>
                <w:rFonts w:ascii="Arial" w:hAnsi="Arial" w:cs="Arial"/>
                <w:sz w:val="20"/>
                <w:szCs w:val="20"/>
              </w:rPr>
              <w:t xml:space="preserve">îndeplineşte obligaţiile de plată cu întârziere </w:t>
            </w:r>
            <w:r w:rsidR="000C5EC3" w:rsidRPr="00E17982">
              <w:rPr>
                <w:rFonts w:ascii="Arial" w:hAnsi="Arial" w:cs="Arial"/>
                <w:sz w:val="20"/>
                <w:szCs w:val="20"/>
              </w:rPr>
              <w:t xml:space="preserve">în decursul a 3 luni contractuale </w:t>
            </w:r>
            <w:r w:rsidRPr="00E17982">
              <w:rPr>
                <w:rFonts w:ascii="Arial" w:hAnsi="Arial" w:cs="Arial"/>
                <w:sz w:val="20"/>
                <w:szCs w:val="20"/>
              </w:rPr>
              <w:t xml:space="preserve">sau </w:t>
            </w:r>
            <w:r w:rsidRPr="00C451E4">
              <w:rPr>
                <w:rFonts w:ascii="Arial" w:hAnsi="Arial" w:cs="Arial"/>
                <w:sz w:val="20"/>
                <w:szCs w:val="20"/>
              </w:rPr>
              <w:t>care a primit un preaviz de deconectare pentru neplată, în perioada de derulare a contractului</w:t>
            </w:r>
          </w:p>
        </w:tc>
      </w:tr>
      <w:tr w:rsidR="00C451E4" w:rsidRPr="00C451E4" w14:paraId="5B89BBDF" w14:textId="77777777" w:rsidTr="00650949">
        <w:tc>
          <w:tcPr>
            <w:tcW w:w="3235" w:type="dxa"/>
            <w:vAlign w:val="center"/>
          </w:tcPr>
          <w:p w14:paraId="5BA1CADB" w14:textId="77777777" w:rsidR="00C451E4" w:rsidRPr="00C451E4" w:rsidRDefault="00C451E4" w:rsidP="00650949">
            <w:pPr>
              <w:jc w:val="center"/>
              <w:rPr>
                <w:rFonts w:ascii="Arial" w:hAnsi="Arial" w:cs="Arial"/>
                <w:sz w:val="20"/>
                <w:szCs w:val="20"/>
              </w:rPr>
            </w:pPr>
            <w:r w:rsidRPr="00C451E4">
              <w:rPr>
                <w:rFonts w:ascii="Arial" w:hAnsi="Arial" w:cs="Arial"/>
                <w:sz w:val="20"/>
                <w:szCs w:val="20"/>
              </w:rPr>
              <w:t>Luna contractuală</w:t>
            </w:r>
          </w:p>
        </w:tc>
        <w:tc>
          <w:tcPr>
            <w:tcW w:w="6210" w:type="dxa"/>
            <w:vAlign w:val="center"/>
          </w:tcPr>
          <w:p w14:paraId="68F008AD" w14:textId="77777777" w:rsidR="00C451E4" w:rsidRPr="00C451E4" w:rsidRDefault="00C451E4" w:rsidP="00650949">
            <w:pPr>
              <w:jc w:val="center"/>
              <w:rPr>
                <w:rFonts w:ascii="Arial" w:hAnsi="Arial" w:cs="Arial"/>
                <w:sz w:val="20"/>
                <w:szCs w:val="20"/>
              </w:rPr>
            </w:pPr>
            <w:r w:rsidRPr="00C451E4">
              <w:rPr>
                <w:rFonts w:ascii="Arial" w:hAnsi="Arial" w:cs="Arial"/>
                <w:sz w:val="20"/>
                <w:szCs w:val="20"/>
              </w:rPr>
              <w:t>O lună calendaristică în cadrul unui an calendaristic</w:t>
            </w:r>
          </w:p>
        </w:tc>
      </w:tr>
      <w:tr w:rsidR="00C451E4" w:rsidRPr="00C451E4" w14:paraId="2FDE48BA" w14:textId="77777777" w:rsidTr="00650949">
        <w:tc>
          <w:tcPr>
            <w:tcW w:w="3235" w:type="dxa"/>
            <w:vAlign w:val="center"/>
          </w:tcPr>
          <w:p w14:paraId="4DF950D9" w14:textId="77777777" w:rsidR="00C451E4" w:rsidRPr="00C451E4" w:rsidRDefault="00C451E4" w:rsidP="00650949">
            <w:pPr>
              <w:jc w:val="center"/>
              <w:rPr>
                <w:rFonts w:ascii="Arial" w:hAnsi="Arial" w:cs="Arial"/>
                <w:sz w:val="20"/>
                <w:szCs w:val="20"/>
              </w:rPr>
            </w:pPr>
            <w:r w:rsidRPr="00C451E4">
              <w:rPr>
                <w:rFonts w:ascii="Arial" w:hAnsi="Arial" w:cs="Arial"/>
                <w:sz w:val="20"/>
                <w:szCs w:val="20"/>
              </w:rPr>
              <w:t>Loc de consum</w:t>
            </w:r>
          </w:p>
        </w:tc>
        <w:tc>
          <w:tcPr>
            <w:tcW w:w="6210" w:type="dxa"/>
            <w:vAlign w:val="center"/>
          </w:tcPr>
          <w:p w14:paraId="709F71D1" w14:textId="77777777" w:rsidR="00C451E4" w:rsidRPr="00C451E4" w:rsidRDefault="00C451E4" w:rsidP="00650949">
            <w:pPr>
              <w:jc w:val="center"/>
              <w:rPr>
                <w:rFonts w:ascii="Arial" w:hAnsi="Arial" w:cs="Arial"/>
                <w:sz w:val="20"/>
                <w:szCs w:val="20"/>
              </w:rPr>
            </w:pPr>
            <w:r w:rsidRPr="00C451E4">
              <w:rPr>
                <w:rFonts w:ascii="Arial" w:hAnsi="Arial" w:cs="Arial"/>
                <w:sz w:val="20"/>
                <w:szCs w:val="20"/>
              </w:rPr>
              <w:t>Amplasamentul instalaţiilor de utilizare ale Consumatorului, raportat la adresa poştală, unde măsurarea cantităţilor de gaze naturale consumate se face prin intermediul sistemului de măsurare şi pentru care există toate documentele necesare pentru a fi alimentat cu gaze naturale, conform legislaţiei în vigoare. Un consumator poate avea mai multe locuri de consum</w:t>
            </w:r>
          </w:p>
        </w:tc>
      </w:tr>
      <w:tr w:rsidR="00C451E4" w:rsidRPr="00C451E4" w14:paraId="19E832C5" w14:textId="77777777" w:rsidTr="00650949">
        <w:tc>
          <w:tcPr>
            <w:tcW w:w="3235" w:type="dxa"/>
            <w:vAlign w:val="center"/>
          </w:tcPr>
          <w:p w14:paraId="7D98CD53" w14:textId="77777777" w:rsidR="00C451E4" w:rsidRPr="00C451E4" w:rsidRDefault="00C451E4" w:rsidP="00650949">
            <w:pPr>
              <w:jc w:val="center"/>
              <w:rPr>
                <w:rFonts w:ascii="Arial" w:hAnsi="Arial" w:cs="Arial"/>
                <w:sz w:val="20"/>
                <w:szCs w:val="20"/>
              </w:rPr>
            </w:pPr>
            <w:r w:rsidRPr="00C451E4">
              <w:rPr>
                <w:rFonts w:ascii="Arial" w:hAnsi="Arial" w:cs="Arial"/>
                <w:sz w:val="20"/>
                <w:szCs w:val="20"/>
              </w:rPr>
              <w:t>Cod loc de consum</w:t>
            </w:r>
          </w:p>
        </w:tc>
        <w:tc>
          <w:tcPr>
            <w:tcW w:w="6210" w:type="dxa"/>
            <w:vAlign w:val="center"/>
          </w:tcPr>
          <w:p w14:paraId="6A09ED79" w14:textId="77777777" w:rsidR="00C451E4" w:rsidRPr="00C451E4" w:rsidRDefault="00C451E4" w:rsidP="00650949">
            <w:pPr>
              <w:jc w:val="center"/>
              <w:rPr>
                <w:rFonts w:ascii="Arial" w:hAnsi="Arial" w:cs="Arial"/>
                <w:sz w:val="20"/>
                <w:szCs w:val="20"/>
              </w:rPr>
            </w:pPr>
            <w:r w:rsidRPr="00C451E4">
              <w:rPr>
                <w:rFonts w:ascii="Arial" w:hAnsi="Arial" w:cs="Arial"/>
                <w:sz w:val="20"/>
                <w:szCs w:val="20"/>
              </w:rPr>
              <w:t xml:space="preserve">Codul unic atribuit de operator fiecărui loc de consum din zonă proprie de licență de operare, la înregistrarea acestuia în baza de date a operatorului, care asigură identificarea locului de consum, </w:t>
            </w:r>
            <w:r w:rsidRPr="00C451E4">
              <w:rPr>
                <w:rFonts w:ascii="Arial" w:hAnsi="Arial" w:cs="Arial"/>
                <w:sz w:val="20"/>
                <w:szCs w:val="20"/>
              </w:rPr>
              <w:lastRenderedPageBreak/>
              <w:t>precum și căutarea operativă a datelor de consum aferente acestuia, respectiv punerea lor la dispoziția solicitanților care au drept de acces la acestea</w:t>
            </w:r>
          </w:p>
        </w:tc>
      </w:tr>
      <w:tr w:rsidR="00C451E4" w:rsidRPr="00C451E4" w14:paraId="035654C5" w14:textId="77777777" w:rsidTr="00650949">
        <w:tc>
          <w:tcPr>
            <w:tcW w:w="3235" w:type="dxa"/>
            <w:vAlign w:val="center"/>
          </w:tcPr>
          <w:p w14:paraId="7BF0740C" w14:textId="77777777" w:rsidR="00C451E4" w:rsidRPr="00C451E4" w:rsidRDefault="00C451E4" w:rsidP="00650949">
            <w:pPr>
              <w:jc w:val="center"/>
              <w:rPr>
                <w:rFonts w:ascii="Arial" w:hAnsi="Arial" w:cs="Arial"/>
                <w:sz w:val="20"/>
                <w:szCs w:val="20"/>
                <w:lang w:val="en-US"/>
              </w:rPr>
            </w:pPr>
            <w:r w:rsidRPr="00C451E4">
              <w:rPr>
                <w:rFonts w:ascii="Arial" w:hAnsi="Arial" w:cs="Arial"/>
                <w:sz w:val="20"/>
                <w:szCs w:val="20"/>
              </w:rPr>
              <w:lastRenderedPageBreak/>
              <w:t>Sistemul de distribuț</w:t>
            </w:r>
            <w:r w:rsidRPr="00C451E4">
              <w:rPr>
                <w:rFonts w:ascii="Arial" w:hAnsi="Arial" w:cs="Arial"/>
                <w:sz w:val="20"/>
                <w:szCs w:val="20"/>
                <w:lang w:val="en-US"/>
              </w:rPr>
              <w:t>ie</w:t>
            </w:r>
          </w:p>
        </w:tc>
        <w:tc>
          <w:tcPr>
            <w:tcW w:w="6210" w:type="dxa"/>
            <w:vAlign w:val="center"/>
          </w:tcPr>
          <w:p w14:paraId="52A0F14F" w14:textId="60A20F9E" w:rsidR="00C451E4" w:rsidRPr="00C451E4" w:rsidRDefault="008D2DF2" w:rsidP="00650949">
            <w:pPr>
              <w:jc w:val="center"/>
              <w:rPr>
                <w:rFonts w:ascii="Arial" w:hAnsi="Arial" w:cs="Arial"/>
                <w:sz w:val="20"/>
                <w:szCs w:val="20"/>
              </w:rPr>
            </w:pPr>
            <w:r>
              <w:rPr>
                <w:rFonts w:ascii="Arial" w:hAnsi="Arial" w:cs="Arial"/>
                <w:color w:val="333333"/>
                <w:sz w:val="20"/>
                <w:szCs w:val="20"/>
                <w:shd w:val="clear" w:color="auto" w:fill="FFFFFF"/>
              </w:rPr>
              <w:t>A</w:t>
            </w:r>
            <w:r w:rsidRPr="00C24793">
              <w:rPr>
                <w:rFonts w:ascii="Arial" w:hAnsi="Arial" w:cs="Arial"/>
                <w:color w:val="333333"/>
                <w:sz w:val="20"/>
                <w:szCs w:val="20"/>
                <w:shd w:val="clear" w:color="auto" w:fill="FFFFFF"/>
              </w:rPr>
              <w:t>nsamblul de conducte conectate între ele, inclusiv instalaţiile şi echipamentele aferente pentru vehicularea gazelor naturale, conform reglementărilor tehnice specifice</w:t>
            </w:r>
          </w:p>
        </w:tc>
      </w:tr>
      <w:tr w:rsidR="00C451E4" w:rsidRPr="00C451E4" w14:paraId="76175E26" w14:textId="77777777" w:rsidTr="00650949">
        <w:tc>
          <w:tcPr>
            <w:tcW w:w="3235" w:type="dxa"/>
            <w:vAlign w:val="center"/>
          </w:tcPr>
          <w:p w14:paraId="21FEC0B7" w14:textId="77777777" w:rsidR="00C451E4" w:rsidRPr="00C451E4" w:rsidRDefault="00C451E4" w:rsidP="00650949">
            <w:pPr>
              <w:jc w:val="center"/>
              <w:rPr>
                <w:rFonts w:ascii="Arial" w:hAnsi="Arial" w:cs="Arial"/>
                <w:sz w:val="20"/>
                <w:szCs w:val="20"/>
              </w:rPr>
            </w:pPr>
            <w:r w:rsidRPr="00C451E4">
              <w:rPr>
                <w:rFonts w:ascii="Arial" w:hAnsi="Arial" w:cs="Arial"/>
                <w:sz w:val="20"/>
                <w:szCs w:val="20"/>
              </w:rPr>
              <w:t>Operator al sistemului de distribuţie</w:t>
            </w:r>
          </w:p>
        </w:tc>
        <w:tc>
          <w:tcPr>
            <w:tcW w:w="6210" w:type="dxa"/>
            <w:vAlign w:val="center"/>
          </w:tcPr>
          <w:p w14:paraId="4533FA55" w14:textId="77777777" w:rsidR="00C451E4" w:rsidRPr="00C451E4" w:rsidRDefault="00C451E4" w:rsidP="00650949">
            <w:pPr>
              <w:jc w:val="center"/>
              <w:rPr>
                <w:rFonts w:ascii="Arial" w:hAnsi="Arial" w:cs="Arial"/>
                <w:sz w:val="20"/>
                <w:szCs w:val="20"/>
              </w:rPr>
            </w:pPr>
            <w:r w:rsidRPr="00C451E4">
              <w:rPr>
                <w:rFonts w:ascii="Arial" w:hAnsi="Arial" w:cs="Arial"/>
                <w:sz w:val="20"/>
                <w:szCs w:val="20"/>
              </w:rPr>
              <w:t>Persoană fizică sau juridică ce realizează activitatea de distribuție a gazelor naturale în una sau mai multe zone delimitate și răspunde de exploatarea, întreținerea și dezvoltarea sistemului în respectivă zonă și, după caz, a interconectărilor sale cu alte sisteme, precum și de asigurarea capacitătii pe termen lung a sistemului, în vederea satisfacerii la un nivel rezonabil a cererii pentru distribuția gazelor naturale</w:t>
            </w:r>
          </w:p>
        </w:tc>
      </w:tr>
      <w:tr w:rsidR="00C451E4" w:rsidRPr="00C451E4" w14:paraId="0D14BA8E" w14:textId="77777777" w:rsidTr="00650949">
        <w:tc>
          <w:tcPr>
            <w:tcW w:w="3235" w:type="dxa"/>
            <w:vAlign w:val="center"/>
          </w:tcPr>
          <w:p w14:paraId="7983DEBF" w14:textId="77777777" w:rsidR="00C451E4" w:rsidRPr="00C451E4" w:rsidRDefault="00C451E4" w:rsidP="00650949">
            <w:pPr>
              <w:jc w:val="center"/>
              <w:rPr>
                <w:rFonts w:ascii="Arial" w:hAnsi="Arial" w:cs="Arial"/>
                <w:sz w:val="20"/>
                <w:szCs w:val="20"/>
              </w:rPr>
            </w:pPr>
            <w:r w:rsidRPr="00C451E4">
              <w:rPr>
                <w:rFonts w:ascii="Arial" w:hAnsi="Arial" w:cs="Arial"/>
                <w:sz w:val="20"/>
                <w:szCs w:val="20"/>
              </w:rPr>
              <w:t>Operator de transport si de sistem</w:t>
            </w:r>
          </w:p>
        </w:tc>
        <w:tc>
          <w:tcPr>
            <w:tcW w:w="6210" w:type="dxa"/>
            <w:vAlign w:val="center"/>
          </w:tcPr>
          <w:p w14:paraId="53054AD5" w14:textId="77777777" w:rsidR="00C451E4" w:rsidRPr="00C451E4" w:rsidRDefault="00C451E4" w:rsidP="00650949">
            <w:pPr>
              <w:jc w:val="center"/>
              <w:rPr>
                <w:rFonts w:ascii="Arial" w:hAnsi="Arial" w:cs="Arial"/>
                <w:sz w:val="20"/>
                <w:szCs w:val="20"/>
              </w:rPr>
            </w:pPr>
            <w:r w:rsidRPr="00C451E4">
              <w:rPr>
                <w:rFonts w:ascii="Arial" w:hAnsi="Arial" w:cs="Arial"/>
                <w:sz w:val="20"/>
                <w:szCs w:val="20"/>
              </w:rPr>
              <w:t>Persoana fizică sau juridică ce realizează activitatea de transport al gazelor naturale şi răspunde de exploatarea, întreţinerea şi, dacă este necesar, dezvoltarea sistemului de transport într-o anumită zonă şi, după caz, a interconectărilor sale cu alte sisteme, precum şi de asigurarea capacităţii pe termen lung a sistemului, în vederea satisfacerii cererii pentru transportul gazelor naturale</w:t>
            </w:r>
          </w:p>
        </w:tc>
      </w:tr>
      <w:tr w:rsidR="00C451E4" w:rsidRPr="00C451E4" w14:paraId="00491416" w14:textId="77777777" w:rsidTr="00650949">
        <w:tc>
          <w:tcPr>
            <w:tcW w:w="3235" w:type="dxa"/>
            <w:vAlign w:val="center"/>
          </w:tcPr>
          <w:p w14:paraId="6F457FA6" w14:textId="77777777" w:rsidR="00C451E4" w:rsidRPr="00C451E4" w:rsidRDefault="00C451E4" w:rsidP="00650949">
            <w:pPr>
              <w:jc w:val="center"/>
              <w:rPr>
                <w:rFonts w:ascii="Arial" w:hAnsi="Arial" w:cs="Arial"/>
                <w:sz w:val="20"/>
                <w:szCs w:val="20"/>
              </w:rPr>
            </w:pPr>
            <w:r w:rsidRPr="00C451E4">
              <w:rPr>
                <w:rFonts w:ascii="Arial" w:hAnsi="Arial" w:cs="Arial"/>
                <w:sz w:val="20"/>
                <w:szCs w:val="20"/>
              </w:rPr>
              <w:t>Piaţa de gaze naturale</w:t>
            </w:r>
          </w:p>
        </w:tc>
        <w:tc>
          <w:tcPr>
            <w:tcW w:w="6210" w:type="dxa"/>
            <w:vAlign w:val="center"/>
          </w:tcPr>
          <w:p w14:paraId="583EE7A2" w14:textId="77777777" w:rsidR="00C451E4" w:rsidRPr="00C451E4" w:rsidRDefault="00C451E4" w:rsidP="00650949">
            <w:pPr>
              <w:jc w:val="center"/>
              <w:rPr>
                <w:rFonts w:ascii="Arial" w:hAnsi="Arial" w:cs="Arial"/>
                <w:sz w:val="20"/>
                <w:szCs w:val="20"/>
              </w:rPr>
            </w:pPr>
            <w:r w:rsidRPr="00C451E4">
              <w:rPr>
                <w:rFonts w:ascii="Arial" w:hAnsi="Arial" w:cs="Arial"/>
                <w:sz w:val="20"/>
                <w:szCs w:val="20"/>
              </w:rPr>
              <w:t>Mecanismul prin care se echilibrează cererea de gaze naturale cu oferta de producţie</w:t>
            </w:r>
          </w:p>
        </w:tc>
      </w:tr>
      <w:tr w:rsidR="00C451E4" w:rsidRPr="00C451E4" w14:paraId="4902E322" w14:textId="77777777" w:rsidTr="00650949">
        <w:tc>
          <w:tcPr>
            <w:tcW w:w="3235" w:type="dxa"/>
            <w:vAlign w:val="center"/>
          </w:tcPr>
          <w:p w14:paraId="0E94487E" w14:textId="77777777" w:rsidR="00C451E4" w:rsidRPr="00C451E4" w:rsidRDefault="00C451E4" w:rsidP="00650949">
            <w:pPr>
              <w:jc w:val="center"/>
              <w:rPr>
                <w:rFonts w:ascii="Arial" w:hAnsi="Arial" w:cs="Arial"/>
                <w:sz w:val="20"/>
                <w:szCs w:val="20"/>
                <w:highlight w:val="yellow"/>
              </w:rPr>
            </w:pPr>
            <w:r w:rsidRPr="00C451E4">
              <w:rPr>
                <w:rFonts w:ascii="Arial" w:hAnsi="Arial" w:cs="Arial"/>
                <w:sz w:val="20"/>
                <w:szCs w:val="20"/>
              </w:rPr>
              <w:t>Consum fraudulos</w:t>
            </w:r>
          </w:p>
        </w:tc>
        <w:tc>
          <w:tcPr>
            <w:tcW w:w="6210" w:type="dxa"/>
            <w:vAlign w:val="center"/>
          </w:tcPr>
          <w:p w14:paraId="69ADBB9A" w14:textId="77777777" w:rsidR="00C451E4" w:rsidRPr="00C451E4" w:rsidRDefault="00C451E4" w:rsidP="00650949">
            <w:pPr>
              <w:jc w:val="center"/>
              <w:rPr>
                <w:rFonts w:ascii="Arial" w:hAnsi="Arial" w:cs="Arial"/>
                <w:sz w:val="20"/>
                <w:szCs w:val="20"/>
                <w:highlight w:val="yellow"/>
              </w:rPr>
            </w:pPr>
            <w:r w:rsidRPr="00C451E4">
              <w:rPr>
                <w:rFonts w:ascii="Arial" w:hAnsi="Arial" w:cs="Arial"/>
                <w:sz w:val="20"/>
                <w:szCs w:val="20"/>
              </w:rPr>
              <w:t>Consum bazat pe înșelăciune prin ocolirea echipamentelor de măsurare sau prin denaturarea în orice fel a indicațiilor acestor echipamente, în vederea obținerii unui folos material injust, de natură să creeze un prejudiciu</w:t>
            </w:r>
          </w:p>
        </w:tc>
      </w:tr>
      <w:tr w:rsidR="00C451E4" w:rsidRPr="00C451E4" w14:paraId="7878BB2E" w14:textId="77777777" w:rsidTr="00650949">
        <w:tc>
          <w:tcPr>
            <w:tcW w:w="3235" w:type="dxa"/>
            <w:vAlign w:val="center"/>
          </w:tcPr>
          <w:p w14:paraId="0ED079C1" w14:textId="77777777" w:rsidR="00C451E4" w:rsidRPr="00C451E4" w:rsidRDefault="00C451E4" w:rsidP="00650949">
            <w:pPr>
              <w:jc w:val="center"/>
              <w:rPr>
                <w:rFonts w:ascii="Arial" w:hAnsi="Arial" w:cs="Arial"/>
                <w:sz w:val="20"/>
                <w:szCs w:val="20"/>
              </w:rPr>
            </w:pPr>
            <w:r w:rsidRPr="00C451E4">
              <w:rPr>
                <w:rFonts w:ascii="Arial" w:hAnsi="Arial" w:cs="Arial"/>
                <w:sz w:val="20"/>
                <w:szCs w:val="20"/>
              </w:rPr>
              <w:t>Preţul de contract</w:t>
            </w:r>
          </w:p>
        </w:tc>
        <w:tc>
          <w:tcPr>
            <w:tcW w:w="6210" w:type="dxa"/>
            <w:vAlign w:val="center"/>
          </w:tcPr>
          <w:p w14:paraId="6EDB91E4" w14:textId="443E0F4B" w:rsidR="00C451E4" w:rsidRPr="00C451E4" w:rsidRDefault="00C451E4" w:rsidP="00650949">
            <w:pPr>
              <w:jc w:val="center"/>
              <w:rPr>
                <w:rFonts w:ascii="Arial" w:hAnsi="Arial" w:cs="Arial"/>
                <w:sz w:val="20"/>
                <w:szCs w:val="20"/>
              </w:rPr>
            </w:pPr>
            <w:r w:rsidRPr="00C451E4">
              <w:rPr>
                <w:rFonts w:ascii="Arial" w:hAnsi="Arial" w:cs="Arial"/>
                <w:sz w:val="20"/>
                <w:szCs w:val="20"/>
              </w:rPr>
              <w:t xml:space="preserve">Este definit conform </w:t>
            </w:r>
            <w:r w:rsidR="00465180">
              <w:rPr>
                <w:rFonts w:ascii="Arial" w:hAnsi="Arial" w:cs="Arial"/>
                <w:sz w:val="20"/>
                <w:szCs w:val="20"/>
              </w:rPr>
              <w:t xml:space="preserve">Contract </w:t>
            </w:r>
          </w:p>
        </w:tc>
      </w:tr>
      <w:tr w:rsidR="00C451E4" w:rsidRPr="00C451E4" w14:paraId="6EB2C957" w14:textId="77777777" w:rsidTr="00650949">
        <w:tc>
          <w:tcPr>
            <w:tcW w:w="3235" w:type="dxa"/>
            <w:vAlign w:val="center"/>
          </w:tcPr>
          <w:p w14:paraId="4AB1CE85" w14:textId="77777777" w:rsidR="00C451E4" w:rsidRPr="00C451E4" w:rsidRDefault="00C451E4" w:rsidP="00650949">
            <w:pPr>
              <w:jc w:val="center"/>
              <w:rPr>
                <w:rFonts w:ascii="Arial" w:hAnsi="Arial" w:cs="Arial"/>
                <w:sz w:val="20"/>
                <w:szCs w:val="20"/>
              </w:rPr>
            </w:pPr>
            <w:r w:rsidRPr="00C451E4">
              <w:rPr>
                <w:rFonts w:ascii="Arial" w:hAnsi="Arial" w:cs="Arial"/>
                <w:sz w:val="20"/>
                <w:szCs w:val="20"/>
              </w:rPr>
              <w:t>SNT</w:t>
            </w:r>
          </w:p>
        </w:tc>
        <w:tc>
          <w:tcPr>
            <w:tcW w:w="6210" w:type="dxa"/>
            <w:vAlign w:val="center"/>
          </w:tcPr>
          <w:p w14:paraId="224C9311" w14:textId="77777777" w:rsidR="00C451E4" w:rsidRPr="00C451E4" w:rsidRDefault="00C451E4" w:rsidP="00650949">
            <w:pPr>
              <w:jc w:val="center"/>
              <w:rPr>
                <w:rFonts w:ascii="Arial" w:hAnsi="Arial" w:cs="Arial"/>
                <w:sz w:val="20"/>
                <w:szCs w:val="20"/>
              </w:rPr>
            </w:pPr>
            <w:r w:rsidRPr="00C451E4">
              <w:rPr>
                <w:rFonts w:ascii="Arial" w:hAnsi="Arial" w:cs="Arial"/>
                <w:sz w:val="20"/>
                <w:szCs w:val="20"/>
              </w:rPr>
              <w:t>Sistemul National de Transport</w:t>
            </w:r>
          </w:p>
        </w:tc>
      </w:tr>
      <w:tr w:rsidR="00C451E4" w:rsidRPr="00C451E4" w14:paraId="3889E29D" w14:textId="77777777" w:rsidTr="00650949">
        <w:tc>
          <w:tcPr>
            <w:tcW w:w="3235" w:type="dxa"/>
            <w:vAlign w:val="center"/>
          </w:tcPr>
          <w:p w14:paraId="5BE30A76" w14:textId="77777777" w:rsidR="00C451E4" w:rsidRPr="00C451E4" w:rsidRDefault="00C451E4" w:rsidP="00650949">
            <w:pPr>
              <w:jc w:val="center"/>
              <w:rPr>
                <w:rFonts w:ascii="Arial" w:hAnsi="Arial" w:cs="Arial"/>
                <w:sz w:val="20"/>
                <w:szCs w:val="20"/>
              </w:rPr>
            </w:pPr>
            <w:r w:rsidRPr="00C451E4">
              <w:rPr>
                <w:rFonts w:ascii="Arial" w:hAnsi="Arial" w:cs="Arial"/>
                <w:sz w:val="20"/>
                <w:szCs w:val="20"/>
              </w:rPr>
              <w:t>Zi financiară</w:t>
            </w:r>
          </w:p>
        </w:tc>
        <w:tc>
          <w:tcPr>
            <w:tcW w:w="6210" w:type="dxa"/>
            <w:vAlign w:val="center"/>
          </w:tcPr>
          <w:p w14:paraId="30153473" w14:textId="77777777" w:rsidR="00C451E4" w:rsidRPr="00C451E4" w:rsidRDefault="00C451E4" w:rsidP="00650949">
            <w:pPr>
              <w:jc w:val="center"/>
              <w:rPr>
                <w:rFonts w:ascii="Arial" w:hAnsi="Arial" w:cs="Arial"/>
                <w:sz w:val="20"/>
                <w:szCs w:val="20"/>
              </w:rPr>
            </w:pPr>
            <w:r w:rsidRPr="00C451E4">
              <w:rPr>
                <w:rFonts w:ascii="Arial" w:hAnsi="Arial" w:cs="Arial"/>
                <w:sz w:val="20"/>
                <w:szCs w:val="20"/>
              </w:rPr>
              <w:t>Orice zi în care băncile prin care operează participanţii la piaţă sunt deschise pentru operaţiuni financiare</w:t>
            </w:r>
          </w:p>
        </w:tc>
      </w:tr>
    </w:tbl>
    <w:p w14:paraId="03F749A0" w14:textId="77777777" w:rsidR="00627E11" w:rsidRPr="00C451E4" w:rsidRDefault="00627E11" w:rsidP="00627E11">
      <w:pPr>
        <w:tabs>
          <w:tab w:val="left" w:pos="0"/>
        </w:tabs>
        <w:rPr>
          <w:rFonts w:ascii="Arial" w:hAnsi="Arial" w:cs="Arial"/>
          <w:sz w:val="20"/>
          <w:szCs w:val="20"/>
        </w:rPr>
      </w:pPr>
    </w:p>
    <w:p w14:paraId="64043C83" w14:textId="77777777" w:rsidR="00F34D23" w:rsidRDefault="00F34D23" w:rsidP="00F34D23">
      <w:pPr>
        <w:widowControl w:val="0"/>
        <w:tabs>
          <w:tab w:val="left" w:pos="0"/>
          <w:tab w:val="left" w:pos="1440"/>
          <w:tab w:val="left" w:pos="2160"/>
          <w:tab w:val="left" w:pos="2970"/>
          <w:tab w:val="left" w:pos="3600"/>
          <w:tab w:val="left" w:pos="4320"/>
          <w:tab w:val="left" w:pos="5040"/>
          <w:tab w:val="left" w:pos="5760"/>
          <w:tab w:val="left" w:pos="6480"/>
          <w:tab w:val="left" w:pos="7200"/>
          <w:tab w:val="left" w:pos="7920"/>
          <w:tab w:val="left" w:pos="8640"/>
        </w:tabs>
        <w:snapToGrid w:val="0"/>
        <w:rPr>
          <w:rFonts w:ascii="Arial" w:eastAsiaTheme="minorHAnsi" w:hAnsi="Arial" w:cs="Arial"/>
          <w:color w:val="276F7F" w:themeColor="accent2" w:themeShade="80"/>
          <w:sz w:val="20"/>
          <w:szCs w:val="20"/>
          <w:lang w:val="hu-HU"/>
        </w:rPr>
      </w:pPr>
    </w:p>
    <w:p w14:paraId="39EA0203" w14:textId="0DFC8882" w:rsidR="00F34D23" w:rsidRPr="0083145C" w:rsidRDefault="00F34D23" w:rsidP="00F34D23">
      <w:pPr>
        <w:rPr>
          <w:rFonts w:ascii="Arial" w:hAnsi="Arial" w:cs="Arial"/>
          <w:color w:val="276F7F" w:themeColor="accent2" w:themeShade="80"/>
          <w:sz w:val="20"/>
          <w:szCs w:val="20"/>
        </w:rPr>
      </w:pPr>
      <w:r w:rsidRPr="0083145C">
        <w:rPr>
          <w:rFonts w:ascii="Arial" w:hAnsi="Arial" w:cs="Arial"/>
          <w:color w:val="276F7F" w:themeColor="accent2" w:themeShade="80"/>
          <w:sz w:val="20"/>
          <w:szCs w:val="20"/>
        </w:rPr>
        <w:t>2. CONDI</w:t>
      </w:r>
      <w:r>
        <w:rPr>
          <w:rFonts w:ascii="Arial" w:hAnsi="Arial" w:cs="Arial"/>
          <w:color w:val="276F7F" w:themeColor="accent2" w:themeShade="80"/>
          <w:sz w:val="20"/>
          <w:szCs w:val="20"/>
        </w:rPr>
        <w:t>Ţ</w:t>
      </w:r>
      <w:r w:rsidRPr="0083145C">
        <w:rPr>
          <w:rFonts w:ascii="Arial" w:hAnsi="Arial" w:cs="Arial"/>
          <w:color w:val="276F7F" w:themeColor="accent2" w:themeShade="80"/>
          <w:sz w:val="20"/>
          <w:szCs w:val="20"/>
        </w:rPr>
        <w:t>II DESF</w:t>
      </w:r>
      <w:r>
        <w:rPr>
          <w:rFonts w:ascii="Arial" w:hAnsi="Arial" w:cs="Arial"/>
          <w:color w:val="276F7F" w:themeColor="accent2" w:themeShade="80"/>
          <w:sz w:val="20"/>
          <w:szCs w:val="20"/>
        </w:rPr>
        <w:t>ĂŞ</w:t>
      </w:r>
      <w:r w:rsidRPr="0083145C">
        <w:rPr>
          <w:rFonts w:ascii="Arial" w:hAnsi="Arial" w:cs="Arial"/>
          <w:color w:val="276F7F" w:themeColor="accent2" w:themeShade="80"/>
          <w:sz w:val="20"/>
          <w:szCs w:val="20"/>
        </w:rPr>
        <w:t xml:space="preserve">URARE ACTIVITATE DE FURNIZARE </w:t>
      </w:r>
      <w:r w:rsidR="003233DE">
        <w:rPr>
          <w:rFonts w:ascii="Arial" w:hAnsi="Arial" w:cs="Arial"/>
          <w:color w:val="276F7F" w:themeColor="accent2" w:themeShade="80"/>
          <w:sz w:val="20"/>
          <w:szCs w:val="20"/>
        </w:rPr>
        <w:t>GAZE NATURALE</w:t>
      </w:r>
    </w:p>
    <w:p w14:paraId="395CD87D" w14:textId="41625828" w:rsidR="00F34D23" w:rsidRDefault="00F34D23" w:rsidP="00F34D23">
      <w:pPr>
        <w:widowControl w:val="0"/>
        <w:tabs>
          <w:tab w:val="left" w:pos="0"/>
          <w:tab w:val="left" w:pos="1440"/>
          <w:tab w:val="left" w:pos="2160"/>
          <w:tab w:val="left" w:pos="2970"/>
          <w:tab w:val="left" w:pos="3600"/>
          <w:tab w:val="left" w:pos="4320"/>
          <w:tab w:val="left" w:pos="5040"/>
          <w:tab w:val="left" w:pos="5760"/>
          <w:tab w:val="left" w:pos="6480"/>
          <w:tab w:val="left" w:pos="7200"/>
          <w:tab w:val="left" w:pos="7920"/>
          <w:tab w:val="left" w:pos="8640"/>
        </w:tabs>
        <w:snapToGrid w:val="0"/>
        <w:rPr>
          <w:rFonts w:ascii="Arial" w:eastAsiaTheme="minorHAnsi" w:hAnsi="Arial" w:cs="Arial"/>
          <w:color w:val="276F7F" w:themeColor="accent2" w:themeShade="80"/>
          <w:sz w:val="20"/>
          <w:szCs w:val="20"/>
          <w:lang w:val="hu-HU"/>
        </w:rPr>
      </w:pPr>
    </w:p>
    <w:p w14:paraId="5597652B" w14:textId="35C75D0F" w:rsidR="003233DE" w:rsidRPr="00682A6E" w:rsidRDefault="003233DE" w:rsidP="003233DE">
      <w:pPr>
        <w:jc w:val="both"/>
        <w:rPr>
          <w:rFonts w:ascii="Arial" w:hAnsi="Arial" w:cs="Arial"/>
          <w:sz w:val="20"/>
          <w:szCs w:val="20"/>
        </w:rPr>
      </w:pPr>
      <w:r w:rsidRPr="00682A6E">
        <w:rPr>
          <w:rFonts w:ascii="Arial" w:hAnsi="Arial" w:cs="Arial"/>
          <w:sz w:val="20"/>
          <w:szCs w:val="20"/>
        </w:rPr>
        <w:t xml:space="preserve">Cantitatea de gaze naturale ce urmează să fie furnizată de către furnizor este prevăzută în </w:t>
      </w:r>
      <w:r>
        <w:rPr>
          <w:rFonts w:ascii="Arial" w:hAnsi="Arial" w:cs="Arial"/>
          <w:sz w:val="20"/>
          <w:szCs w:val="20"/>
        </w:rPr>
        <w:t>Contract.</w:t>
      </w:r>
    </w:p>
    <w:p w14:paraId="7A2D3A89" w14:textId="77777777" w:rsidR="005216B3" w:rsidRDefault="005216B3" w:rsidP="003233DE">
      <w:pPr>
        <w:jc w:val="both"/>
        <w:rPr>
          <w:rFonts w:ascii="Arial" w:hAnsi="Arial" w:cs="Arial"/>
          <w:b/>
          <w:sz w:val="20"/>
          <w:szCs w:val="20"/>
        </w:rPr>
      </w:pPr>
    </w:p>
    <w:p w14:paraId="2C10F45F" w14:textId="7F476999" w:rsidR="003233DE" w:rsidRPr="00682A6E" w:rsidRDefault="003233DE" w:rsidP="003233DE">
      <w:pPr>
        <w:jc w:val="both"/>
        <w:rPr>
          <w:rFonts w:ascii="Arial" w:hAnsi="Arial" w:cs="Arial"/>
          <w:sz w:val="20"/>
          <w:szCs w:val="20"/>
        </w:rPr>
      </w:pPr>
      <w:r w:rsidRPr="00682A6E">
        <w:rPr>
          <w:rFonts w:ascii="Arial" w:hAnsi="Arial" w:cs="Arial"/>
          <w:sz w:val="20"/>
          <w:szCs w:val="20"/>
        </w:rPr>
        <w:t xml:space="preserve">Consumatorul va plăti furnizorului contravaloarea gazelor naturale consumate, la preţul stabilit în cadrul </w:t>
      </w:r>
      <w:r>
        <w:rPr>
          <w:rFonts w:ascii="Arial" w:hAnsi="Arial" w:cs="Arial"/>
          <w:sz w:val="20"/>
          <w:szCs w:val="20"/>
        </w:rPr>
        <w:t>Contractului.</w:t>
      </w:r>
    </w:p>
    <w:p w14:paraId="21D56C09" w14:textId="77777777" w:rsidR="009755CC" w:rsidRDefault="009755CC" w:rsidP="003233DE">
      <w:pPr>
        <w:jc w:val="both"/>
        <w:rPr>
          <w:rFonts w:ascii="Arial" w:hAnsi="Arial" w:cs="Arial"/>
          <w:b/>
          <w:sz w:val="20"/>
          <w:szCs w:val="20"/>
        </w:rPr>
      </w:pPr>
    </w:p>
    <w:p w14:paraId="217B9A82" w14:textId="3CFF2D32" w:rsidR="003233DE" w:rsidRPr="00682A6E" w:rsidRDefault="003233DE" w:rsidP="003233DE">
      <w:pPr>
        <w:jc w:val="both"/>
        <w:rPr>
          <w:rFonts w:ascii="Arial" w:hAnsi="Arial" w:cs="Arial"/>
          <w:sz w:val="20"/>
          <w:szCs w:val="20"/>
        </w:rPr>
      </w:pPr>
      <w:r w:rsidRPr="003C4B0F">
        <w:rPr>
          <w:rFonts w:ascii="Arial" w:hAnsi="Arial" w:cs="Arial"/>
          <w:sz w:val="20"/>
          <w:szCs w:val="20"/>
        </w:rPr>
        <w:t>Încheierea contractelor de transport şi distribuţie se face de către furnizor în baza documentaţiei tehnice înaintate de către consumator.</w:t>
      </w:r>
    </w:p>
    <w:p w14:paraId="4E87EDE7" w14:textId="77777777" w:rsidR="009755CC" w:rsidRDefault="009755CC" w:rsidP="003233DE">
      <w:pPr>
        <w:jc w:val="both"/>
        <w:rPr>
          <w:rFonts w:ascii="Arial" w:hAnsi="Arial" w:cs="Arial"/>
          <w:b/>
          <w:sz w:val="20"/>
          <w:szCs w:val="20"/>
        </w:rPr>
      </w:pPr>
    </w:p>
    <w:p w14:paraId="1DE33755" w14:textId="3DC0F87F" w:rsidR="003233DE" w:rsidRPr="00682A6E" w:rsidRDefault="003233DE" w:rsidP="003233DE">
      <w:pPr>
        <w:jc w:val="both"/>
        <w:rPr>
          <w:rFonts w:ascii="Arial" w:hAnsi="Arial" w:cs="Arial"/>
          <w:sz w:val="20"/>
          <w:szCs w:val="20"/>
        </w:rPr>
      </w:pPr>
      <w:r w:rsidRPr="00682A6E">
        <w:rPr>
          <w:rFonts w:ascii="Arial" w:hAnsi="Arial" w:cs="Arial"/>
          <w:sz w:val="20"/>
          <w:szCs w:val="20"/>
        </w:rPr>
        <w:t xml:space="preserve">La încetarea contractului, regularizarea se face prin emiterea unei facturi de către furnizor şi plata acesteia de către consumator, la termenele prevăzute în </w:t>
      </w:r>
      <w:r>
        <w:rPr>
          <w:rFonts w:ascii="Arial" w:hAnsi="Arial" w:cs="Arial"/>
          <w:sz w:val="20"/>
          <w:szCs w:val="20"/>
        </w:rPr>
        <w:t>Contract</w:t>
      </w:r>
      <w:r w:rsidRPr="00682A6E">
        <w:rPr>
          <w:rFonts w:ascii="Arial" w:hAnsi="Arial" w:cs="Arial"/>
          <w:sz w:val="20"/>
          <w:szCs w:val="20"/>
        </w:rPr>
        <w:t>.</w:t>
      </w:r>
    </w:p>
    <w:p w14:paraId="2B5D8DCA" w14:textId="77777777" w:rsidR="009755CC" w:rsidRDefault="009755CC" w:rsidP="003233DE">
      <w:pPr>
        <w:jc w:val="both"/>
        <w:rPr>
          <w:rFonts w:ascii="Arial" w:hAnsi="Arial" w:cs="Arial"/>
          <w:b/>
          <w:sz w:val="20"/>
          <w:szCs w:val="20"/>
        </w:rPr>
      </w:pPr>
    </w:p>
    <w:p w14:paraId="72EBA2F6" w14:textId="697B88A1" w:rsidR="00FE43C1" w:rsidRDefault="00FE43C1" w:rsidP="00FE43C1">
      <w:pPr>
        <w:jc w:val="both"/>
        <w:rPr>
          <w:rFonts w:ascii="Arial" w:eastAsiaTheme="minorHAnsi" w:hAnsi="Arial" w:cs="Arial"/>
          <w:sz w:val="20"/>
          <w:szCs w:val="20"/>
          <w:lang w:val="hu-HU"/>
        </w:rPr>
      </w:pPr>
      <w:r>
        <w:rPr>
          <w:rFonts w:ascii="Arial" w:hAnsi="Arial" w:cs="Arial"/>
          <w:sz w:val="20"/>
          <w:szCs w:val="20"/>
        </w:rPr>
        <w:t>Încadrarea locurilor de consum pe categorii de consum se realizează de către Operatorul de Reţea, iar actualizările ulterioare ale acestora primite din partea Operatorului de Reţea se vor aplica automat, fără necesitatea încheierii unui act adiţional.</w:t>
      </w:r>
    </w:p>
    <w:p w14:paraId="274133E1" w14:textId="77777777" w:rsidR="009755CC" w:rsidRDefault="009755CC" w:rsidP="003233DE">
      <w:pPr>
        <w:jc w:val="both"/>
        <w:rPr>
          <w:rFonts w:ascii="Arial" w:hAnsi="Arial" w:cs="Arial"/>
          <w:b/>
          <w:sz w:val="20"/>
          <w:szCs w:val="20"/>
        </w:rPr>
      </w:pPr>
    </w:p>
    <w:p w14:paraId="7DAB092E" w14:textId="7A79A1CD" w:rsidR="003233DE" w:rsidRPr="00682A6E" w:rsidRDefault="003233DE" w:rsidP="003233DE">
      <w:pPr>
        <w:jc w:val="both"/>
        <w:rPr>
          <w:rFonts w:ascii="Arial" w:hAnsi="Arial" w:cs="Arial"/>
          <w:sz w:val="20"/>
          <w:szCs w:val="20"/>
        </w:rPr>
      </w:pPr>
      <w:r w:rsidRPr="00682A6E">
        <w:rPr>
          <w:rFonts w:ascii="Arial" w:hAnsi="Arial" w:cs="Arial"/>
          <w:sz w:val="20"/>
          <w:szCs w:val="20"/>
        </w:rPr>
        <w:t xml:space="preserve">Pentru diferenţele dintre cantitatea de gaze naturale prognozată şi cea efectiv furnizată, diminuată ca urmare a instrucţiunilor şi </w:t>
      </w:r>
      <w:r w:rsidRPr="003C4B0F">
        <w:rPr>
          <w:rFonts w:ascii="Arial" w:hAnsi="Arial" w:cs="Arial"/>
          <w:sz w:val="20"/>
          <w:szCs w:val="20"/>
        </w:rPr>
        <w:t>comenzilor operative emise de către operatorul de transport Transgaz SA, consumatorul nu poate solicita furnizorului plata de daune.</w:t>
      </w:r>
    </w:p>
    <w:p w14:paraId="63245D33" w14:textId="77777777" w:rsidR="009755CC" w:rsidRDefault="009755CC" w:rsidP="003233DE">
      <w:pPr>
        <w:jc w:val="both"/>
        <w:rPr>
          <w:rFonts w:ascii="Arial" w:hAnsi="Arial" w:cs="Arial"/>
          <w:b/>
          <w:sz w:val="20"/>
          <w:szCs w:val="20"/>
        </w:rPr>
      </w:pPr>
    </w:p>
    <w:p w14:paraId="258C1C5A" w14:textId="7A231556" w:rsidR="003233DE" w:rsidRPr="00682A6E" w:rsidRDefault="003233DE" w:rsidP="003233DE">
      <w:pPr>
        <w:jc w:val="both"/>
        <w:rPr>
          <w:rFonts w:ascii="Arial" w:hAnsi="Arial" w:cs="Arial"/>
          <w:sz w:val="20"/>
          <w:szCs w:val="20"/>
        </w:rPr>
      </w:pPr>
      <w:r w:rsidRPr="00682A6E">
        <w:rPr>
          <w:rFonts w:ascii="Arial" w:hAnsi="Arial" w:cs="Arial"/>
          <w:sz w:val="20"/>
          <w:szCs w:val="20"/>
        </w:rPr>
        <w:t xml:space="preserve">Părţile </w:t>
      </w:r>
      <w:r w:rsidRPr="003C4B0F">
        <w:rPr>
          <w:rFonts w:ascii="Arial" w:hAnsi="Arial" w:cs="Arial"/>
          <w:sz w:val="20"/>
          <w:szCs w:val="20"/>
        </w:rPr>
        <w:t>vor respecta instrucţiunile şi comenzile operative emise de către operatorul de transport în baza “Codului tehnic al reţelei de transport”, aprobat prin Decizia preşedintelui ANRE. Obligaţiile ce revin fiecărei părţi în baza contract</w:t>
      </w:r>
      <w:r>
        <w:rPr>
          <w:rFonts w:ascii="Arial" w:hAnsi="Arial" w:cs="Arial"/>
          <w:sz w:val="20"/>
          <w:szCs w:val="20"/>
        </w:rPr>
        <w:t>ului</w:t>
      </w:r>
      <w:r w:rsidRPr="003C4B0F">
        <w:rPr>
          <w:rFonts w:ascii="Arial" w:hAnsi="Arial" w:cs="Arial"/>
          <w:sz w:val="20"/>
          <w:szCs w:val="20"/>
        </w:rPr>
        <w:t xml:space="preserve"> nu pot fi invocate drept cauză a nerespectarii “Codului tehnic al reţelei de transport”.</w:t>
      </w:r>
    </w:p>
    <w:p w14:paraId="41D6A013" w14:textId="77777777" w:rsidR="009755CC" w:rsidRDefault="009755CC" w:rsidP="003233DE">
      <w:pPr>
        <w:jc w:val="both"/>
        <w:rPr>
          <w:rFonts w:ascii="Arial" w:hAnsi="Arial" w:cs="Arial"/>
          <w:b/>
          <w:sz w:val="20"/>
          <w:szCs w:val="20"/>
        </w:rPr>
      </w:pPr>
    </w:p>
    <w:p w14:paraId="0B287F3E" w14:textId="1FC73378" w:rsidR="003233DE" w:rsidRPr="00682A6E" w:rsidRDefault="003233DE" w:rsidP="003233DE">
      <w:pPr>
        <w:jc w:val="both"/>
        <w:rPr>
          <w:rFonts w:ascii="Arial" w:hAnsi="Arial" w:cs="Arial"/>
          <w:sz w:val="20"/>
          <w:szCs w:val="20"/>
        </w:rPr>
      </w:pPr>
      <w:r w:rsidRPr="00682A6E">
        <w:rPr>
          <w:rFonts w:ascii="Arial" w:hAnsi="Arial" w:cs="Arial"/>
          <w:sz w:val="20"/>
          <w:szCs w:val="20"/>
        </w:rPr>
        <w:t xml:space="preserve">Daca există o criză de gaze naturale în sistemul național de transport, care impune riscuri privind  securitatea funcționării sistemului și a livrărilor de gaze către populație, cantitatea de gaze livrată de Furnizor, în </w:t>
      </w:r>
      <w:r w:rsidRPr="00682A6E">
        <w:rPr>
          <w:rFonts w:ascii="Arial" w:hAnsi="Arial" w:cs="Arial"/>
          <w:sz w:val="20"/>
          <w:szCs w:val="20"/>
        </w:rPr>
        <w:lastRenderedPageBreak/>
        <w:t xml:space="preserve">conformitate cu </w:t>
      </w:r>
      <w:r>
        <w:rPr>
          <w:rFonts w:ascii="Arial" w:hAnsi="Arial" w:cs="Arial"/>
          <w:sz w:val="20"/>
          <w:szCs w:val="20"/>
        </w:rPr>
        <w:t xml:space="preserve">prevederile </w:t>
      </w:r>
      <w:r w:rsidRPr="00682A6E">
        <w:rPr>
          <w:rFonts w:ascii="Arial" w:hAnsi="Arial" w:cs="Arial"/>
          <w:sz w:val="20"/>
          <w:szCs w:val="20"/>
        </w:rPr>
        <w:t>contract</w:t>
      </w:r>
      <w:r>
        <w:rPr>
          <w:rFonts w:ascii="Arial" w:hAnsi="Arial" w:cs="Arial"/>
          <w:sz w:val="20"/>
          <w:szCs w:val="20"/>
        </w:rPr>
        <w:t>uale</w:t>
      </w:r>
      <w:r w:rsidRPr="00682A6E">
        <w:rPr>
          <w:rFonts w:ascii="Arial" w:hAnsi="Arial" w:cs="Arial"/>
          <w:sz w:val="20"/>
          <w:szCs w:val="20"/>
        </w:rPr>
        <w:t>, poate fi redusă, urmând a se comunica Consumatorului cu respectarea prevederilor RPFD - SNTGN.</w:t>
      </w:r>
    </w:p>
    <w:p w14:paraId="0E3FF4A7" w14:textId="77777777" w:rsidR="009755CC" w:rsidRDefault="009755CC" w:rsidP="003233DE">
      <w:pPr>
        <w:jc w:val="both"/>
        <w:rPr>
          <w:rFonts w:ascii="Arial" w:hAnsi="Arial" w:cs="Arial"/>
          <w:b/>
          <w:sz w:val="20"/>
          <w:szCs w:val="20"/>
        </w:rPr>
      </w:pPr>
    </w:p>
    <w:p w14:paraId="2BA61922" w14:textId="136469EA" w:rsidR="003233DE" w:rsidRPr="00682A6E" w:rsidRDefault="003233DE" w:rsidP="003233DE">
      <w:pPr>
        <w:jc w:val="both"/>
        <w:rPr>
          <w:rFonts w:ascii="Arial" w:hAnsi="Arial" w:cs="Arial"/>
          <w:sz w:val="20"/>
          <w:szCs w:val="20"/>
        </w:rPr>
      </w:pPr>
      <w:r w:rsidRPr="00682A6E">
        <w:rPr>
          <w:rFonts w:ascii="Arial" w:hAnsi="Arial" w:cs="Arial"/>
          <w:sz w:val="20"/>
          <w:szCs w:val="20"/>
        </w:rPr>
        <w:t>Părţile se obligă să respecte prevederile „</w:t>
      </w:r>
      <w:r w:rsidRPr="0054798D">
        <w:rPr>
          <w:rFonts w:ascii="Arial" w:hAnsi="Arial" w:cs="Arial"/>
          <w:sz w:val="20"/>
          <w:szCs w:val="20"/>
        </w:rPr>
        <w:t>Regulamentul privind furnizarea gazelor naturale la clienţii finali</w:t>
      </w:r>
      <w:r>
        <w:rPr>
          <w:rFonts w:ascii="Arial" w:hAnsi="Arial" w:cs="Arial"/>
          <w:sz w:val="20"/>
          <w:szCs w:val="20"/>
        </w:rPr>
        <w:t>”</w:t>
      </w:r>
      <w:r w:rsidRPr="0054798D">
        <w:rPr>
          <w:rFonts w:ascii="Arial" w:hAnsi="Arial" w:cs="Arial"/>
          <w:sz w:val="20"/>
          <w:szCs w:val="20"/>
        </w:rPr>
        <w:t>, în vigoare</w:t>
      </w:r>
      <w:r w:rsidRPr="00682A6E">
        <w:rPr>
          <w:rFonts w:ascii="Arial" w:hAnsi="Arial" w:cs="Arial"/>
          <w:sz w:val="20"/>
          <w:szCs w:val="20"/>
        </w:rPr>
        <w:t>.</w:t>
      </w:r>
    </w:p>
    <w:p w14:paraId="5066B43A" w14:textId="77777777" w:rsidR="003233DE" w:rsidRDefault="003233DE" w:rsidP="00F34D23">
      <w:pPr>
        <w:widowControl w:val="0"/>
        <w:tabs>
          <w:tab w:val="left" w:pos="0"/>
          <w:tab w:val="left" w:pos="1440"/>
          <w:tab w:val="left" w:pos="2160"/>
          <w:tab w:val="left" w:pos="2970"/>
          <w:tab w:val="left" w:pos="3600"/>
          <w:tab w:val="left" w:pos="4320"/>
          <w:tab w:val="left" w:pos="5040"/>
          <w:tab w:val="left" w:pos="5760"/>
          <w:tab w:val="left" w:pos="6480"/>
          <w:tab w:val="left" w:pos="7200"/>
          <w:tab w:val="left" w:pos="7920"/>
          <w:tab w:val="left" w:pos="8640"/>
        </w:tabs>
        <w:snapToGrid w:val="0"/>
        <w:rPr>
          <w:rFonts w:ascii="Arial" w:eastAsiaTheme="minorHAnsi" w:hAnsi="Arial" w:cs="Arial"/>
          <w:color w:val="276F7F" w:themeColor="accent2" w:themeShade="80"/>
          <w:sz w:val="20"/>
          <w:szCs w:val="20"/>
          <w:lang w:val="hu-HU"/>
        </w:rPr>
      </w:pPr>
    </w:p>
    <w:p w14:paraId="0BF43858" w14:textId="77777777" w:rsidR="00F34D23" w:rsidRPr="0083145C" w:rsidRDefault="00F34D23" w:rsidP="00F34D23">
      <w:pPr>
        <w:rPr>
          <w:rFonts w:ascii="Arial" w:hAnsi="Arial" w:cs="Arial"/>
          <w:color w:val="276F7F" w:themeColor="accent2" w:themeShade="80"/>
          <w:sz w:val="20"/>
          <w:szCs w:val="20"/>
        </w:rPr>
      </w:pPr>
      <w:r w:rsidRPr="0083145C">
        <w:rPr>
          <w:rFonts w:ascii="Arial" w:hAnsi="Arial" w:cs="Arial"/>
          <w:color w:val="276F7F" w:themeColor="accent2" w:themeShade="80"/>
          <w:sz w:val="20"/>
          <w:szCs w:val="20"/>
        </w:rPr>
        <w:t xml:space="preserve">3. </w:t>
      </w:r>
      <w:r w:rsidRPr="004406D5">
        <w:rPr>
          <w:rFonts w:ascii="Arial" w:hAnsi="Arial" w:cs="Arial"/>
          <w:color w:val="276F7F" w:themeColor="accent2" w:themeShade="80"/>
          <w:sz w:val="20"/>
          <w:szCs w:val="20"/>
        </w:rPr>
        <w:t>MODALITĂȚILE DE PLATĂ</w:t>
      </w:r>
    </w:p>
    <w:p w14:paraId="0DFE51F3" w14:textId="77777777" w:rsidR="00627E11" w:rsidRPr="00C451E4" w:rsidRDefault="00627E11" w:rsidP="00627E11">
      <w:pPr>
        <w:tabs>
          <w:tab w:val="left" w:pos="0"/>
          <w:tab w:val="left" w:pos="1440"/>
          <w:tab w:val="left" w:pos="2160"/>
          <w:tab w:val="left" w:pos="2970"/>
          <w:tab w:val="left" w:pos="3600"/>
          <w:tab w:val="left" w:pos="4320"/>
          <w:tab w:val="left" w:pos="5040"/>
          <w:tab w:val="left" w:pos="5760"/>
          <w:tab w:val="left" w:pos="6480"/>
          <w:tab w:val="left" w:pos="7200"/>
          <w:tab w:val="left" w:pos="7920"/>
          <w:tab w:val="left" w:pos="8640"/>
        </w:tabs>
        <w:ind w:left="360"/>
        <w:rPr>
          <w:rFonts w:ascii="Arial" w:eastAsia="Arial Unicode MS" w:hAnsi="Arial" w:cs="Arial"/>
          <w:sz w:val="20"/>
          <w:szCs w:val="20"/>
        </w:rPr>
      </w:pPr>
    </w:p>
    <w:p w14:paraId="7E111D7A" w14:textId="1BDD837E" w:rsidR="00FE3E1A" w:rsidRPr="009755CC" w:rsidRDefault="00FE3E1A" w:rsidP="009755CC">
      <w:pPr>
        <w:snapToGrid w:val="0"/>
        <w:jc w:val="both"/>
        <w:rPr>
          <w:rFonts w:ascii="Arial" w:eastAsia="Arial Unicode MS" w:hAnsi="Arial" w:cs="Arial"/>
          <w:sz w:val="20"/>
          <w:szCs w:val="20"/>
        </w:rPr>
      </w:pPr>
      <w:r w:rsidRPr="009755CC">
        <w:rPr>
          <w:rFonts w:ascii="Arial" w:eastAsia="Arial Unicode MS" w:hAnsi="Arial" w:cs="Arial"/>
          <w:sz w:val="20"/>
          <w:szCs w:val="20"/>
        </w:rPr>
        <w:t>Contravaloarea gazelor naturale ce constituie obligaţie de plată în fiecare lună contractuală, pe toată durata contractului, se calculează pe baza cantitaţii de gaze naturale măsurată, respectiv consumată şi furnizată.</w:t>
      </w:r>
    </w:p>
    <w:p w14:paraId="21B2B9AA" w14:textId="77777777" w:rsidR="009755CC" w:rsidRDefault="009755CC" w:rsidP="009755CC">
      <w:pPr>
        <w:snapToGrid w:val="0"/>
        <w:jc w:val="both"/>
        <w:rPr>
          <w:rFonts w:ascii="Arial" w:eastAsia="Arial Unicode MS" w:hAnsi="Arial" w:cs="Arial"/>
          <w:sz w:val="20"/>
          <w:szCs w:val="20"/>
        </w:rPr>
      </w:pPr>
    </w:p>
    <w:p w14:paraId="713D8640" w14:textId="68A9F39A" w:rsidR="00FE3E1A" w:rsidRPr="00E17982" w:rsidRDefault="00FE3E1A" w:rsidP="009755CC">
      <w:pPr>
        <w:snapToGrid w:val="0"/>
        <w:jc w:val="both"/>
        <w:rPr>
          <w:rFonts w:ascii="Arial" w:eastAsia="Arial Unicode MS" w:hAnsi="Arial" w:cs="Arial"/>
          <w:sz w:val="20"/>
          <w:szCs w:val="20"/>
        </w:rPr>
      </w:pPr>
      <w:r w:rsidRPr="009755CC">
        <w:rPr>
          <w:rFonts w:ascii="Arial" w:eastAsia="Arial Unicode MS" w:hAnsi="Arial" w:cs="Arial"/>
          <w:sz w:val="20"/>
          <w:szCs w:val="20"/>
        </w:rPr>
        <w:t xml:space="preserve">Pe parcursul derulării </w:t>
      </w:r>
      <w:r w:rsidRPr="00E17982">
        <w:rPr>
          <w:rFonts w:ascii="Arial" w:eastAsia="Arial Unicode MS" w:hAnsi="Arial" w:cs="Arial"/>
          <w:sz w:val="20"/>
          <w:szCs w:val="20"/>
        </w:rPr>
        <w:t xml:space="preserve">contractului, </w:t>
      </w:r>
      <w:r w:rsidR="00522AB9">
        <w:rPr>
          <w:rFonts w:ascii="Arial" w:eastAsia="Arial Unicode MS" w:hAnsi="Arial" w:cs="Arial"/>
          <w:sz w:val="20"/>
          <w:szCs w:val="20"/>
        </w:rPr>
        <w:t xml:space="preserve">lunar, </w:t>
      </w:r>
      <w:r w:rsidR="00A72DEE" w:rsidRPr="00E17982">
        <w:rPr>
          <w:rFonts w:ascii="Arial" w:eastAsia="Arial Unicode MS" w:hAnsi="Arial" w:cs="Arial"/>
          <w:sz w:val="20"/>
          <w:szCs w:val="20"/>
        </w:rPr>
        <w:t>în primele 1</w:t>
      </w:r>
      <w:r w:rsidR="00CA3E25">
        <w:rPr>
          <w:rFonts w:ascii="Arial" w:eastAsia="Arial Unicode MS" w:hAnsi="Arial" w:cs="Arial"/>
          <w:sz w:val="20"/>
          <w:szCs w:val="20"/>
        </w:rPr>
        <w:t>5</w:t>
      </w:r>
      <w:r w:rsidR="00A72DEE" w:rsidRPr="00E17982">
        <w:rPr>
          <w:rFonts w:ascii="Arial" w:eastAsia="Arial Unicode MS" w:hAnsi="Arial" w:cs="Arial"/>
          <w:sz w:val="20"/>
          <w:szCs w:val="20"/>
        </w:rPr>
        <w:t xml:space="preserve"> zile financiare ale fiecărei luni următoare lunii contractuale, </w:t>
      </w:r>
      <w:r w:rsidRPr="00E17982">
        <w:rPr>
          <w:rFonts w:ascii="Arial" w:eastAsia="Arial Unicode MS" w:hAnsi="Arial" w:cs="Arial"/>
          <w:sz w:val="20"/>
          <w:szCs w:val="20"/>
        </w:rPr>
        <w:t>furnizorul va emite către consumator o singur</w:t>
      </w:r>
      <w:r w:rsidR="00522AB9">
        <w:rPr>
          <w:rFonts w:ascii="Arial" w:eastAsia="Arial Unicode MS" w:hAnsi="Arial" w:cs="Arial"/>
          <w:sz w:val="20"/>
          <w:szCs w:val="20"/>
        </w:rPr>
        <w:t>ă</w:t>
      </w:r>
      <w:r w:rsidRPr="00E17982">
        <w:rPr>
          <w:rFonts w:ascii="Arial" w:eastAsia="Arial Unicode MS" w:hAnsi="Arial" w:cs="Arial"/>
          <w:sz w:val="20"/>
          <w:szCs w:val="20"/>
        </w:rPr>
        <w:t xml:space="preserve"> factură detaliat</w:t>
      </w:r>
      <w:r w:rsidR="00522AB9">
        <w:rPr>
          <w:rFonts w:ascii="Arial" w:eastAsia="Arial Unicode MS" w:hAnsi="Arial" w:cs="Arial"/>
          <w:sz w:val="20"/>
          <w:szCs w:val="20"/>
        </w:rPr>
        <w:t>ă</w:t>
      </w:r>
      <w:r w:rsidRPr="00E17982">
        <w:rPr>
          <w:rFonts w:ascii="Arial" w:eastAsia="Arial Unicode MS" w:hAnsi="Arial" w:cs="Arial"/>
          <w:sz w:val="20"/>
          <w:szCs w:val="20"/>
        </w:rPr>
        <w:t xml:space="preserve"> prin anexele aferente fiec</w:t>
      </w:r>
      <w:r w:rsidR="00522AB9">
        <w:rPr>
          <w:rFonts w:ascii="Arial" w:eastAsia="Arial Unicode MS" w:hAnsi="Arial" w:cs="Arial"/>
          <w:sz w:val="20"/>
          <w:szCs w:val="20"/>
        </w:rPr>
        <w:t>ă</w:t>
      </w:r>
      <w:r w:rsidRPr="00E17982">
        <w:rPr>
          <w:rFonts w:ascii="Arial" w:eastAsia="Arial Unicode MS" w:hAnsi="Arial" w:cs="Arial"/>
          <w:sz w:val="20"/>
          <w:szCs w:val="20"/>
        </w:rPr>
        <w:t>rui loc de consum, în conformitate cu prevederile contractuale şi o va transmite prin e-mail către persoana de contact din partea consumatorului, indicat</w:t>
      </w:r>
      <w:r w:rsidR="00522AB9">
        <w:rPr>
          <w:rFonts w:ascii="Arial" w:eastAsia="Arial Unicode MS" w:hAnsi="Arial" w:cs="Arial"/>
          <w:sz w:val="20"/>
          <w:szCs w:val="20"/>
        </w:rPr>
        <w:t>ă</w:t>
      </w:r>
      <w:r w:rsidRPr="00E17982">
        <w:rPr>
          <w:rFonts w:ascii="Arial" w:eastAsia="Arial Unicode MS" w:hAnsi="Arial" w:cs="Arial"/>
          <w:sz w:val="20"/>
          <w:szCs w:val="20"/>
        </w:rPr>
        <w:t xml:space="preserve"> </w:t>
      </w:r>
      <w:r w:rsidR="00522AB9">
        <w:rPr>
          <w:rFonts w:ascii="Arial" w:eastAsia="Arial Unicode MS" w:hAnsi="Arial" w:cs="Arial"/>
          <w:sz w:val="20"/>
          <w:szCs w:val="20"/>
        </w:rPr>
        <w:t>î</w:t>
      </w:r>
      <w:r w:rsidRPr="00E17982">
        <w:rPr>
          <w:rFonts w:ascii="Arial" w:eastAsia="Arial Unicode MS" w:hAnsi="Arial" w:cs="Arial"/>
          <w:sz w:val="20"/>
          <w:szCs w:val="20"/>
        </w:rPr>
        <w:t>n contract</w:t>
      </w:r>
      <w:r w:rsidR="00DF3A1F" w:rsidRPr="00E17982">
        <w:rPr>
          <w:rFonts w:ascii="Arial" w:eastAsia="Arial Unicode MS" w:hAnsi="Arial" w:cs="Arial"/>
          <w:sz w:val="20"/>
          <w:szCs w:val="20"/>
        </w:rPr>
        <w:t xml:space="preserve"> </w:t>
      </w:r>
      <w:r w:rsidR="00DF3A1F" w:rsidRPr="00E17982">
        <w:rPr>
          <w:rFonts w:ascii="Arial" w:hAnsi="Arial" w:cs="Arial"/>
          <w:sz w:val="20"/>
          <w:szCs w:val="20"/>
        </w:rPr>
        <w:t xml:space="preserve">/ </w:t>
      </w:r>
      <w:bookmarkStart w:id="2" w:name="_Hlk92897475"/>
      <w:r w:rsidR="00DF3A1F" w:rsidRPr="00E17982">
        <w:rPr>
          <w:rFonts w:ascii="Arial" w:hAnsi="Arial" w:cs="Arial"/>
          <w:sz w:val="20"/>
          <w:szCs w:val="20"/>
        </w:rPr>
        <w:t>Fizic la adresa de corespondență (costul expedierii este în sarcina Consumatorului şi are valoarea de 5,00 lei/factura, la care se va adauga TVA)</w:t>
      </w:r>
      <w:r w:rsidR="007234FF" w:rsidRPr="007234FF">
        <w:rPr>
          <w:rFonts w:ascii="Arial" w:hAnsi="Arial" w:cs="Arial"/>
          <w:sz w:val="20"/>
          <w:szCs w:val="20"/>
        </w:rPr>
        <w:t>, la solicitarea expresă a Consumatorului.</w:t>
      </w:r>
      <w:r w:rsidR="00DF3A1F" w:rsidRPr="00E17982">
        <w:rPr>
          <w:rFonts w:ascii="Arial" w:hAnsi="Arial" w:cs="Arial"/>
          <w:sz w:val="20"/>
          <w:szCs w:val="20"/>
        </w:rPr>
        <w:t>.</w:t>
      </w:r>
      <w:bookmarkEnd w:id="2"/>
    </w:p>
    <w:p w14:paraId="48C42E78" w14:textId="77777777" w:rsidR="009755CC" w:rsidRPr="00E17982" w:rsidRDefault="009755CC" w:rsidP="009755CC">
      <w:pPr>
        <w:snapToGrid w:val="0"/>
        <w:jc w:val="both"/>
        <w:rPr>
          <w:rFonts w:ascii="Arial" w:eastAsia="Arial Unicode MS" w:hAnsi="Arial" w:cs="Arial"/>
          <w:sz w:val="20"/>
          <w:szCs w:val="20"/>
        </w:rPr>
      </w:pPr>
    </w:p>
    <w:p w14:paraId="605442FA" w14:textId="05AD1F60" w:rsidR="00FE3E1A" w:rsidRPr="00E17982" w:rsidRDefault="00CA3E25" w:rsidP="009755CC">
      <w:pPr>
        <w:snapToGrid w:val="0"/>
        <w:jc w:val="both"/>
        <w:rPr>
          <w:rFonts w:ascii="Arial" w:eastAsia="Arial Unicode MS" w:hAnsi="Arial" w:cs="Arial"/>
          <w:sz w:val="20"/>
          <w:szCs w:val="20"/>
        </w:rPr>
      </w:pPr>
      <w:r w:rsidRPr="0083145C">
        <w:rPr>
          <w:rFonts w:ascii="Arial" w:hAnsi="Arial" w:cs="Arial"/>
          <w:sz w:val="20"/>
          <w:szCs w:val="20"/>
        </w:rPr>
        <w:t>P</w:t>
      </w:r>
      <w:r>
        <w:rPr>
          <w:rFonts w:ascii="Arial" w:hAnsi="Arial" w:cs="Arial"/>
          <w:sz w:val="20"/>
          <w:szCs w:val="20"/>
        </w:rPr>
        <w:t>â</w:t>
      </w:r>
      <w:r w:rsidRPr="0083145C">
        <w:rPr>
          <w:rFonts w:ascii="Arial" w:hAnsi="Arial" w:cs="Arial"/>
          <w:sz w:val="20"/>
          <w:szCs w:val="20"/>
        </w:rPr>
        <w:t xml:space="preserve">nă la </w:t>
      </w:r>
      <w:r w:rsidRPr="00B97E0A">
        <w:rPr>
          <w:rFonts w:ascii="Arial" w:hAnsi="Arial" w:cs="Arial"/>
          <w:sz w:val="20"/>
          <w:szCs w:val="20"/>
        </w:rPr>
        <w:t>scadenţă</w:t>
      </w:r>
      <w:r w:rsidR="00FE3E1A" w:rsidRPr="00E17982">
        <w:rPr>
          <w:rFonts w:ascii="Arial" w:eastAsia="Arial Unicode MS" w:hAnsi="Arial" w:cs="Arial"/>
          <w:sz w:val="20"/>
          <w:szCs w:val="20"/>
        </w:rPr>
        <w:t>, Consumatorul va plăti integral factura.</w:t>
      </w:r>
      <w:r w:rsidR="00DF3A1F" w:rsidRPr="00E17982">
        <w:rPr>
          <w:rFonts w:ascii="Arial" w:hAnsi="Arial" w:cs="Arial"/>
          <w:sz w:val="20"/>
          <w:szCs w:val="20"/>
        </w:rPr>
        <w:t xml:space="preserve"> </w:t>
      </w:r>
      <w:bookmarkStart w:id="3" w:name="_Hlk92897542"/>
      <w:r w:rsidR="0024723C" w:rsidRPr="00E17982">
        <w:rPr>
          <w:rFonts w:ascii="Arial" w:hAnsi="Arial" w:cs="Arial"/>
          <w:sz w:val="20"/>
          <w:szCs w:val="20"/>
        </w:rPr>
        <w:t xml:space="preserve">În situaţia în care scadenţa intervine într-o zi nelucrătoare, obligaţia de plată </w:t>
      </w:r>
      <w:r w:rsidR="007622A8" w:rsidRPr="007622A8">
        <w:rPr>
          <w:rFonts w:ascii="Arial" w:hAnsi="Arial" w:cs="Arial"/>
          <w:sz w:val="20"/>
          <w:szCs w:val="20"/>
        </w:rPr>
        <w:t>intervine în prima zi lucrătoare înaintea scadenţei</w:t>
      </w:r>
      <w:r w:rsidR="0024723C" w:rsidRPr="00E17982">
        <w:rPr>
          <w:rFonts w:ascii="Arial" w:hAnsi="Arial" w:cs="Arial"/>
          <w:sz w:val="20"/>
          <w:szCs w:val="20"/>
        </w:rPr>
        <w:t xml:space="preserve">. </w:t>
      </w:r>
      <w:r w:rsidR="00DF3A1F" w:rsidRPr="00E17982">
        <w:rPr>
          <w:rFonts w:ascii="Arial" w:hAnsi="Arial" w:cs="Arial"/>
          <w:sz w:val="20"/>
          <w:szCs w:val="20"/>
        </w:rPr>
        <w:t>Plata se poate realiza prin transfer bancar în contul furnizorului, menţionat pe factura fiscală sau prin alte mijloace de plată puse la dispoziţie de furnizor şi menţionate în factura fiscală.</w:t>
      </w:r>
      <w:bookmarkEnd w:id="3"/>
    </w:p>
    <w:p w14:paraId="73A9E44B" w14:textId="77777777" w:rsidR="009755CC" w:rsidRPr="00E17982" w:rsidRDefault="009755CC" w:rsidP="009755CC">
      <w:pPr>
        <w:snapToGrid w:val="0"/>
        <w:jc w:val="both"/>
        <w:rPr>
          <w:rFonts w:ascii="Arial" w:eastAsia="Arial Unicode MS" w:hAnsi="Arial" w:cs="Arial"/>
          <w:sz w:val="20"/>
          <w:szCs w:val="20"/>
        </w:rPr>
      </w:pPr>
    </w:p>
    <w:p w14:paraId="4F4C8038" w14:textId="495F9A29" w:rsidR="00FE3E1A" w:rsidRPr="00E17982" w:rsidRDefault="00FE3E1A" w:rsidP="009755CC">
      <w:pPr>
        <w:snapToGrid w:val="0"/>
        <w:jc w:val="both"/>
        <w:rPr>
          <w:rFonts w:ascii="Arial" w:eastAsia="Arial Unicode MS" w:hAnsi="Arial" w:cs="Arial"/>
          <w:sz w:val="20"/>
          <w:szCs w:val="20"/>
        </w:rPr>
      </w:pPr>
      <w:r w:rsidRPr="00E17982">
        <w:rPr>
          <w:rFonts w:ascii="Arial" w:eastAsia="Arial Unicode MS" w:hAnsi="Arial" w:cs="Arial"/>
          <w:sz w:val="20"/>
          <w:szCs w:val="20"/>
        </w:rPr>
        <w:t>Dacă o factură emisă conform contract</w:t>
      </w:r>
      <w:r w:rsidR="003321A3" w:rsidRPr="00E17982">
        <w:rPr>
          <w:rFonts w:ascii="Arial" w:eastAsia="Arial Unicode MS" w:hAnsi="Arial" w:cs="Arial"/>
          <w:sz w:val="20"/>
          <w:szCs w:val="20"/>
        </w:rPr>
        <w:t>ului</w:t>
      </w:r>
      <w:r w:rsidRPr="00E17982">
        <w:rPr>
          <w:rFonts w:ascii="Arial" w:eastAsia="Arial Unicode MS" w:hAnsi="Arial" w:cs="Arial"/>
          <w:sz w:val="20"/>
          <w:szCs w:val="20"/>
        </w:rPr>
        <w:t xml:space="preserve"> nu este onorată până la data limită de plată, atunci consumatorul va plăti o penalitate la suma datorată, în RON, conform facturii respective, pentru fiecare zi calendaristică de întârziere, cu începere din prima zi după expirarea termenului de plată</w:t>
      </w:r>
      <w:r w:rsidRPr="00E17982">
        <w:t xml:space="preserve"> </w:t>
      </w:r>
      <w:r w:rsidRPr="00E17982">
        <w:rPr>
          <w:rFonts w:ascii="Arial" w:eastAsia="Arial Unicode MS" w:hAnsi="Arial" w:cs="Arial"/>
          <w:sz w:val="20"/>
          <w:szCs w:val="20"/>
        </w:rPr>
        <w:t xml:space="preserve">şi până în ziua efectuării plăţii. </w:t>
      </w:r>
      <w:r w:rsidR="007826B3" w:rsidRPr="00E17982">
        <w:rPr>
          <w:rFonts w:ascii="Arial" w:hAnsi="Arial" w:cs="Arial"/>
          <w:sz w:val="20"/>
          <w:szCs w:val="20"/>
        </w:rPr>
        <w:t xml:space="preserve">Valoarea procentuală a penalităţii este stipulată în Contract. </w:t>
      </w:r>
      <w:r w:rsidRPr="00E17982">
        <w:rPr>
          <w:rFonts w:ascii="Arial" w:eastAsia="Arial Unicode MS" w:hAnsi="Arial" w:cs="Arial"/>
          <w:sz w:val="20"/>
          <w:szCs w:val="20"/>
        </w:rPr>
        <w:t>Penalităţile curg de drept, fără a fi necesară vreo notificare prealabilă sau altă formă de înştiinţare a Consumatorului.</w:t>
      </w:r>
    </w:p>
    <w:p w14:paraId="0447397D" w14:textId="77777777" w:rsidR="009755CC" w:rsidRPr="00E17982" w:rsidRDefault="009755CC" w:rsidP="009755CC">
      <w:pPr>
        <w:snapToGrid w:val="0"/>
        <w:jc w:val="both"/>
        <w:rPr>
          <w:rFonts w:ascii="Arial" w:eastAsia="Arial Unicode MS" w:hAnsi="Arial" w:cs="Arial"/>
          <w:sz w:val="20"/>
          <w:szCs w:val="20"/>
        </w:rPr>
      </w:pPr>
    </w:p>
    <w:p w14:paraId="4C3B0737" w14:textId="1232BFAB" w:rsidR="003321A3" w:rsidRPr="00E17982" w:rsidRDefault="003321A3" w:rsidP="009755CC">
      <w:pPr>
        <w:snapToGrid w:val="0"/>
        <w:jc w:val="both"/>
        <w:rPr>
          <w:rFonts w:ascii="Arial" w:eastAsia="Arial Unicode MS" w:hAnsi="Arial" w:cs="Arial"/>
          <w:sz w:val="20"/>
          <w:szCs w:val="20"/>
        </w:rPr>
      </w:pPr>
      <w:r w:rsidRPr="00C217F1">
        <w:rPr>
          <w:rFonts w:ascii="Arial" w:eastAsia="Arial Unicode MS" w:hAnsi="Arial" w:cs="Arial"/>
          <w:sz w:val="20"/>
          <w:szCs w:val="20"/>
        </w:rPr>
        <w:t xml:space="preserve">Dacă </w:t>
      </w:r>
      <w:r w:rsidR="00CA3E25" w:rsidRPr="00C217F1">
        <w:rPr>
          <w:rFonts w:ascii="Arial" w:eastAsia="Arial Unicode MS" w:hAnsi="Arial" w:cs="Arial"/>
          <w:sz w:val="20"/>
          <w:szCs w:val="20"/>
        </w:rPr>
        <w:t xml:space="preserve">facturile emise de furnizor </w:t>
      </w:r>
      <w:r w:rsidRPr="00C217F1">
        <w:rPr>
          <w:rFonts w:ascii="Arial" w:eastAsia="Arial Unicode MS" w:hAnsi="Arial" w:cs="Arial"/>
          <w:sz w:val="20"/>
          <w:szCs w:val="20"/>
        </w:rPr>
        <w:t>nu a</w:t>
      </w:r>
      <w:r w:rsidR="00CA3E25" w:rsidRPr="00C217F1">
        <w:rPr>
          <w:rFonts w:ascii="Arial" w:eastAsia="Arial Unicode MS" w:hAnsi="Arial" w:cs="Arial"/>
          <w:sz w:val="20"/>
          <w:szCs w:val="20"/>
        </w:rPr>
        <w:t>u</w:t>
      </w:r>
      <w:r w:rsidRPr="00C217F1">
        <w:rPr>
          <w:rFonts w:ascii="Arial" w:eastAsia="Arial Unicode MS" w:hAnsi="Arial" w:cs="Arial"/>
          <w:sz w:val="20"/>
          <w:szCs w:val="20"/>
        </w:rPr>
        <w:t xml:space="preserve"> fost achitat</w:t>
      </w:r>
      <w:r w:rsidR="00CA3E25" w:rsidRPr="00C217F1">
        <w:rPr>
          <w:rFonts w:ascii="Arial" w:eastAsia="Arial Unicode MS" w:hAnsi="Arial" w:cs="Arial"/>
          <w:sz w:val="20"/>
          <w:szCs w:val="20"/>
        </w:rPr>
        <w:t>e</w:t>
      </w:r>
      <w:r w:rsidRPr="00C217F1">
        <w:rPr>
          <w:rFonts w:ascii="Arial" w:eastAsia="Arial Unicode MS" w:hAnsi="Arial" w:cs="Arial"/>
          <w:sz w:val="20"/>
          <w:szCs w:val="20"/>
        </w:rPr>
        <w:t xml:space="preserve"> de consumator</w:t>
      </w:r>
      <w:r w:rsidR="00CA3E25" w:rsidRPr="00C217F1">
        <w:rPr>
          <w:rFonts w:ascii="Arial" w:hAnsi="Arial" w:cs="Arial"/>
          <w:sz w:val="20"/>
          <w:szCs w:val="20"/>
        </w:rPr>
        <w:t xml:space="preserve"> în termenul scadent</w:t>
      </w:r>
      <w:r w:rsidRPr="00C217F1">
        <w:rPr>
          <w:rFonts w:ascii="Arial" w:eastAsia="Arial Unicode MS" w:hAnsi="Arial" w:cs="Arial"/>
          <w:sz w:val="20"/>
          <w:szCs w:val="20"/>
        </w:rPr>
        <w:t>, furnizorul</w:t>
      </w:r>
      <w:r w:rsidRPr="00E17982">
        <w:rPr>
          <w:rFonts w:ascii="Arial" w:eastAsia="Arial Unicode MS" w:hAnsi="Arial" w:cs="Arial"/>
          <w:sz w:val="20"/>
          <w:szCs w:val="20"/>
        </w:rPr>
        <w:t xml:space="preserve"> va proceda la întreruperea furnizării gazelor naturale, cu un preaviz de 15 zile calendaristice, iar eventualele consecinţe ce rezultă din această întrerupere îl privesc în exclusivitate pe Consumator.</w:t>
      </w:r>
    </w:p>
    <w:p w14:paraId="20F421C9" w14:textId="77777777" w:rsidR="009755CC" w:rsidRPr="00E17982" w:rsidRDefault="009755CC" w:rsidP="009755CC">
      <w:pPr>
        <w:snapToGrid w:val="0"/>
        <w:jc w:val="both"/>
        <w:rPr>
          <w:rFonts w:ascii="Arial" w:eastAsia="Arial Unicode MS" w:hAnsi="Arial" w:cs="Arial"/>
          <w:sz w:val="20"/>
          <w:szCs w:val="20"/>
        </w:rPr>
      </w:pPr>
    </w:p>
    <w:p w14:paraId="0F90A046" w14:textId="3154E579" w:rsidR="003321A3" w:rsidRPr="00E17982" w:rsidRDefault="003321A3" w:rsidP="009755CC">
      <w:pPr>
        <w:snapToGrid w:val="0"/>
        <w:jc w:val="both"/>
        <w:rPr>
          <w:rFonts w:ascii="Arial" w:eastAsia="Arial Unicode MS" w:hAnsi="Arial" w:cs="Arial"/>
          <w:sz w:val="20"/>
          <w:szCs w:val="20"/>
        </w:rPr>
      </w:pPr>
      <w:r w:rsidRPr="00E17982">
        <w:rPr>
          <w:rFonts w:ascii="Arial" w:eastAsia="Arial Unicode MS" w:hAnsi="Arial" w:cs="Arial"/>
          <w:sz w:val="20"/>
          <w:szCs w:val="20"/>
        </w:rPr>
        <w:t>După efectuarea plăţii integrale a facturilor şi a penalităţilor respective, furnizorul va realimenta consumatorul, în conformitate cu prevederile „Standardului de performanţă”.</w:t>
      </w:r>
    </w:p>
    <w:p w14:paraId="5FCA8271" w14:textId="77777777" w:rsidR="009755CC" w:rsidRPr="00E17982" w:rsidRDefault="009755CC" w:rsidP="009755CC">
      <w:pPr>
        <w:snapToGrid w:val="0"/>
        <w:jc w:val="both"/>
        <w:rPr>
          <w:rFonts w:ascii="Arial" w:eastAsia="Arial Unicode MS" w:hAnsi="Arial" w:cs="Arial"/>
          <w:sz w:val="20"/>
          <w:szCs w:val="20"/>
        </w:rPr>
      </w:pPr>
    </w:p>
    <w:p w14:paraId="7DE184E9" w14:textId="7122D176" w:rsidR="003321A3" w:rsidRPr="009755CC" w:rsidRDefault="003321A3" w:rsidP="009755CC">
      <w:pPr>
        <w:snapToGrid w:val="0"/>
        <w:jc w:val="both"/>
        <w:rPr>
          <w:rFonts w:ascii="Arial" w:eastAsia="Arial Unicode MS" w:hAnsi="Arial" w:cs="Arial"/>
          <w:sz w:val="20"/>
          <w:szCs w:val="20"/>
        </w:rPr>
      </w:pPr>
      <w:r w:rsidRPr="00E17982">
        <w:rPr>
          <w:rFonts w:ascii="Arial" w:eastAsia="Arial Unicode MS" w:hAnsi="Arial" w:cs="Arial"/>
          <w:sz w:val="20"/>
          <w:szCs w:val="20"/>
        </w:rPr>
        <w:t xml:space="preserve">În cazul în care consumatorul nu efectuează în termen de cel mult </w:t>
      </w:r>
      <w:r w:rsidR="009F2257" w:rsidRPr="00E17982">
        <w:rPr>
          <w:rFonts w:ascii="Arial" w:eastAsia="Arial Unicode MS" w:hAnsi="Arial" w:cs="Arial"/>
          <w:sz w:val="20"/>
          <w:szCs w:val="20"/>
        </w:rPr>
        <w:t>15</w:t>
      </w:r>
      <w:r w:rsidRPr="00E17982">
        <w:rPr>
          <w:rFonts w:ascii="Arial" w:eastAsia="Arial Unicode MS" w:hAnsi="Arial" w:cs="Arial"/>
          <w:sz w:val="20"/>
          <w:szCs w:val="20"/>
        </w:rPr>
        <w:t xml:space="preserve"> zile calendaristice</w:t>
      </w:r>
      <w:r w:rsidRPr="009755CC">
        <w:rPr>
          <w:rFonts w:ascii="Arial" w:eastAsia="Arial Unicode MS" w:hAnsi="Arial" w:cs="Arial"/>
          <w:sz w:val="20"/>
          <w:szCs w:val="20"/>
        </w:rPr>
        <w:t xml:space="preserve"> de la data întreruperii furnizării gazelor naturale, plata integrală a consumului şi a penalităţilor aplicate, furnizorul are dreptul să rezilieze contractul de furnizare a gazelor naturale, urmând să recupereze sumele datorate conform dispoziţiilor legale în vigoare.</w:t>
      </w:r>
    </w:p>
    <w:p w14:paraId="5D042C81" w14:textId="77777777" w:rsidR="009755CC" w:rsidRDefault="009755CC" w:rsidP="009755CC">
      <w:pPr>
        <w:widowControl w:val="0"/>
        <w:snapToGrid w:val="0"/>
        <w:jc w:val="both"/>
        <w:rPr>
          <w:rFonts w:ascii="Arial" w:eastAsia="Arial Unicode MS" w:hAnsi="Arial" w:cs="Arial"/>
          <w:sz w:val="20"/>
          <w:szCs w:val="20"/>
        </w:rPr>
      </w:pPr>
    </w:p>
    <w:p w14:paraId="4772D4C0" w14:textId="5AF356CD" w:rsidR="003321A3" w:rsidRPr="009755CC" w:rsidRDefault="003321A3" w:rsidP="009755CC">
      <w:pPr>
        <w:widowControl w:val="0"/>
        <w:snapToGrid w:val="0"/>
        <w:jc w:val="both"/>
        <w:rPr>
          <w:rFonts w:ascii="Arial" w:eastAsia="Arial Unicode MS" w:hAnsi="Arial" w:cs="Arial"/>
          <w:sz w:val="20"/>
          <w:szCs w:val="20"/>
        </w:rPr>
      </w:pPr>
      <w:r w:rsidRPr="009755CC">
        <w:rPr>
          <w:rFonts w:ascii="Arial" w:eastAsia="Arial Unicode MS" w:hAnsi="Arial" w:cs="Arial"/>
          <w:sz w:val="20"/>
          <w:szCs w:val="20"/>
        </w:rPr>
        <w:t xml:space="preserve">În cazul în care o sumă facturată de către furnizor este contestată integral sau în parte de către consumator, acesta va transmite în termen de </w:t>
      </w:r>
      <w:r w:rsidR="00FF3061">
        <w:rPr>
          <w:rFonts w:ascii="Arial" w:eastAsia="Arial Unicode MS" w:hAnsi="Arial" w:cs="Arial"/>
          <w:sz w:val="20"/>
          <w:szCs w:val="20"/>
        </w:rPr>
        <w:t>3</w:t>
      </w:r>
      <w:r w:rsidRPr="009755CC">
        <w:rPr>
          <w:rFonts w:ascii="Arial" w:eastAsia="Arial Unicode MS" w:hAnsi="Arial" w:cs="Arial"/>
          <w:sz w:val="20"/>
          <w:szCs w:val="20"/>
        </w:rPr>
        <w:t xml:space="preserve">0 </w:t>
      </w:r>
      <w:r w:rsidR="00FF3061">
        <w:rPr>
          <w:rFonts w:ascii="Arial" w:eastAsia="Arial Unicode MS" w:hAnsi="Arial" w:cs="Arial"/>
          <w:sz w:val="20"/>
          <w:szCs w:val="20"/>
        </w:rPr>
        <w:t xml:space="preserve">de </w:t>
      </w:r>
      <w:r w:rsidRPr="009755CC">
        <w:rPr>
          <w:rFonts w:ascii="Arial" w:eastAsia="Arial Unicode MS" w:hAnsi="Arial" w:cs="Arial"/>
          <w:sz w:val="20"/>
          <w:szCs w:val="20"/>
        </w:rPr>
        <w:t>zile de la data emiterii facturii, o notificare furnizorului cuprinzând obiecţiile sale şi va plăti suma rămasă necontestată până în ziua limită de plată. Pentru sumele contestate, dar stabilite ulterior pe cale amiabilă sau de către instanța competentă ca fiind datorate de către consumator, acesta va plăti pe lângă suma datorată o penalizare calculată conform contract.</w:t>
      </w:r>
    </w:p>
    <w:p w14:paraId="795F88D4" w14:textId="77777777" w:rsidR="009755CC" w:rsidRDefault="009755CC" w:rsidP="009755CC">
      <w:pPr>
        <w:widowControl w:val="0"/>
        <w:snapToGrid w:val="0"/>
        <w:jc w:val="both"/>
        <w:rPr>
          <w:rFonts w:ascii="Arial" w:eastAsia="Arial Unicode MS" w:hAnsi="Arial" w:cs="Arial"/>
          <w:sz w:val="20"/>
          <w:szCs w:val="20"/>
        </w:rPr>
      </w:pPr>
    </w:p>
    <w:p w14:paraId="1B58B101" w14:textId="5FB6BB79" w:rsidR="003321A3" w:rsidRPr="009755CC" w:rsidRDefault="003321A3" w:rsidP="009755CC">
      <w:pPr>
        <w:widowControl w:val="0"/>
        <w:snapToGrid w:val="0"/>
        <w:jc w:val="both"/>
        <w:rPr>
          <w:rFonts w:ascii="Arial" w:eastAsia="Arial Unicode MS" w:hAnsi="Arial" w:cs="Arial"/>
          <w:sz w:val="20"/>
          <w:szCs w:val="20"/>
        </w:rPr>
      </w:pPr>
      <w:r w:rsidRPr="009755CC">
        <w:rPr>
          <w:rFonts w:ascii="Arial" w:eastAsia="Arial Unicode MS" w:hAnsi="Arial" w:cs="Arial"/>
          <w:sz w:val="20"/>
          <w:szCs w:val="20"/>
        </w:rPr>
        <w:t>Plata oricărei sume facturate va fi efectuată în RON</w:t>
      </w:r>
      <w:r w:rsidR="00FF3061">
        <w:rPr>
          <w:rFonts w:ascii="Arial" w:eastAsia="Arial Unicode MS" w:hAnsi="Arial" w:cs="Arial"/>
          <w:sz w:val="20"/>
          <w:szCs w:val="20"/>
        </w:rPr>
        <w:t xml:space="preserve">, </w:t>
      </w:r>
      <w:r w:rsidR="00FF3061">
        <w:rPr>
          <w:rFonts w:ascii="Arial" w:hAnsi="Arial" w:cs="Arial"/>
          <w:sz w:val="20"/>
          <w:szCs w:val="20"/>
        </w:rPr>
        <w:t>în contul IBAN specificat în factura fiscală</w:t>
      </w:r>
      <w:r w:rsidRPr="009755CC">
        <w:rPr>
          <w:rFonts w:ascii="Arial" w:eastAsia="Arial Unicode MS" w:hAnsi="Arial" w:cs="Arial"/>
          <w:sz w:val="20"/>
          <w:szCs w:val="20"/>
        </w:rPr>
        <w:t>. Se consideră drept dată de efectuare a plăţii data la care suma plătită apare în extrasul de cont al furnizorului, la data încheierii procesului verbal de compensare, la data încasării cecului de către furnizor ori la data intrării numerarului în casieria furnizorului sau prin orice mod prevăzut expres în alte reglementări legate de plată, acceptate de furnizor.</w:t>
      </w:r>
    </w:p>
    <w:p w14:paraId="36E62CDB" w14:textId="77777777" w:rsidR="009755CC" w:rsidRDefault="009755CC" w:rsidP="009755CC">
      <w:pPr>
        <w:widowControl w:val="0"/>
        <w:snapToGrid w:val="0"/>
        <w:jc w:val="both"/>
        <w:rPr>
          <w:rFonts w:ascii="Arial" w:eastAsia="Arial Unicode MS" w:hAnsi="Arial" w:cs="Arial"/>
          <w:sz w:val="20"/>
          <w:szCs w:val="20"/>
        </w:rPr>
      </w:pPr>
    </w:p>
    <w:p w14:paraId="0F66BBB9" w14:textId="51FD3752" w:rsidR="00627E11" w:rsidRPr="009755CC" w:rsidRDefault="003321A3" w:rsidP="009755CC">
      <w:pPr>
        <w:widowControl w:val="0"/>
        <w:snapToGrid w:val="0"/>
        <w:jc w:val="both"/>
        <w:rPr>
          <w:rFonts w:ascii="Arial" w:eastAsia="Arial Unicode MS" w:hAnsi="Arial" w:cs="Arial"/>
          <w:sz w:val="20"/>
          <w:szCs w:val="20"/>
        </w:rPr>
      </w:pPr>
      <w:r w:rsidRPr="009755CC">
        <w:rPr>
          <w:rFonts w:ascii="Arial" w:eastAsia="Arial Unicode MS" w:hAnsi="Arial" w:cs="Arial"/>
          <w:sz w:val="20"/>
          <w:szCs w:val="20"/>
        </w:rPr>
        <w:t xml:space="preserve">Sumele </w:t>
      </w:r>
      <w:r w:rsidR="00FF3061">
        <w:rPr>
          <w:rFonts w:ascii="Arial" w:eastAsia="Arial Unicode MS" w:hAnsi="Arial" w:cs="Arial"/>
          <w:sz w:val="20"/>
          <w:szCs w:val="20"/>
        </w:rPr>
        <w:t>î</w:t>
      </w:r>
      <w:r w:rsidRPr="009755CC">
        <w:rPr>
          <w:rFonts w:ascii="Arial" w:eastAsia="Arial Unicode MS" w:hAnsi="Arial" w:cs="Arial"/>
          <w:sz w:val="20"/>
          <w:szCs w:val="20"/>
        </w:rPr>
        <w:t xml:space="preserve">ncasate de la Consumator vor fi alocate de Furnizor astfel </w:t>
      </w:r>
      <w:r w:rsidR="00AC65B8">
        <w:rPr>
          <w:rFonts w:ascii="Arial" w:eastAsia="Arial Unicode MS" w:hAnsi="Arial" w:cs="Arial"/>
          <w:sz w:val="20"/>
          <w:szCs w:val="20"/>
        </w:rPr>
        <w:t>î</w:t>
      </w:r>
      <w:r w:rsidRPr="009755CC">
        <w:rPr>
          <w:rFonts w:ascii="Arial" w:eastAsia="Arial Unicode MS" w:hAnsi="Arial" w:cs="Arial"/>
          <w:sz w:val="20"/>
          <w:szCs w:val="20"/>
        </w:rPr>
        <w:t>nc</w:t>
      </w:r>
      <w:r w:rsidR="00AC65B8">
        <w:rPr>
          <w:rFonts w:ascii="Arial" w:eastAsia="Arial Unicode MS" w:hAnsi="Arial" w:cs="Arial"/>
          <w:sz w:val="20"/>
          <w:szCs w:val="20"/>
        </w:rPr>
        <w:t>â</w:t>
      </w:r>
      <w:r w:rsidRPr="009755CC">
        <w:rPr>
          <w:rFonts w:ascii="Arial" w:eastAsia="Arial Unicode MS" w:hAnsi="Arial" w:cs="Arial"/>
          <w:sz w:val="20"/>
          <w:szCs w:val="20"/>
        </w:rPr>
        <w:t xml:space="preserve">t se vor stinge </w:t>
      </w:r>
      <w:r w:rsidR="00AC65B8">
        <w:rPr>
          <w:rFonts w:ascii="Arial" w:eastAsia="Arial Unicode MS" w:hAnsi="Arial" w:cs="Arial"/>
          <w:sz w:val="20"/>
          <w:szCs w:val="20"/>
        </w:rPr>
        <w:t>î</w:t>
      </w:r>
      <w:r w:rsidRPr="009755CC">
        <w:rPr>
          <w:rFonts w:ascii="Arial" w:eastAsia="Arial Unicode MS" w:hAnsi="Arial" w:cs="Arial"/>
          <w:sz w:val="20"/>
          <w:szCs w:val="20"/>
        </w:rPr>
        <w:t>ntotdeauna debitele cele mai vechi.</w:t>
      </w:r>
      <w:r w:rsidR="00627E11" w:rsidRPr="009755CC">
        <w:rPr>
          <w:rFonts w:ascii="Arial" w:eastAsia="Arial Unicode MS" w:hAnsi="Arial" w:cs="Arial"/>
          <w:sz w:val="20"/>
          <w:szCs w:val="20"/>
        </w:rPr>
        <w:tab/>
      </w:r>
    </w:p>
    <w:p w14:paraId="733C5DDA" w14:textId="35AF0103" w:rsidR="00627E11" w:rsidRDefault="00627E11" w:rsidP="00627E11">
      <w:pPr>
        <w:widowControl w:val="0"/>
        <w:snapToGrid w:val="0"/>
        <w:jc w:val="both"/>
        <w:rPr>
          <w:rFonts w:ascii="Arial" w:eastAsia="Arial Unicode MS" w:hAnsi="Arial" w:cs="Arial"/>
          <w:color w:val="000000"/>
          <w:sz w:val="20"/>
          <w:szCs w:val="20"/>
          <w:lang w:eastAsia="de-AT"/>
        </w:rPr>
      </w:pPr>
    </w:p>
    <w:p w14:paraId="46CEC028" w14:textId="087F2499" w:rsidR="00B46C9F" w:rsidRDefault="00B46C9F" w:rsidP="00B46C9F">
      <w:pPr>
        <w:jc w:val="both"/>
        <w:rPr>
          <w:rFonts w:ascii="Arial" w:eastAsiaTheme="minorHAnsi" w:hAnsi="Arial" w:cs="Arial"/>
          <w:sz w:val="20"/>
          <w:szCs w:val="20"/>
          <w:lang w:val="hu-HU"/>
        </w:rPr>
      </w:pPr>
      <w:bookmarkStart w:id="4" w:name="_Hlk137564388"/>
      <w:r>
        <w:rPr>
          <w:rFonts w:ascii="Arial" w:hAnsi="Arial" w:cs="Arial"/>
          <w:sz w:val="20"/>
          <w:szCs w:val="20"/>
        </w:rPr>
        <w:t xml:space="preserve">În situaţia în care, în conformitate cu dispoziţiile Regulamentului de furnizare a gazelor naturale la clienţii finali, clientul final va fi îndreptăţit să i se restituie sume de bani, acestea vor fi achitate de furnizor în termen de maximum 15 zile de la data constatării existenţei obligaţiei de plată, condiţionat de deţinerea informaţiilor </w:t>
      </w:r>
      <w:r>
        <w:rPr>
          <w:rFonts w:ascii="Arial" w:hAnsi="Arial" w:cs="Arial"/>
          <w:sz w:val="20"/>
          <w:szCs w:val="20"/>
        </w:rPr>
        <w:lastRenderedPageBreak/>
        <w:t>necesare efectuării acesteia. Obligaţia de plată a furnizorului se va stinge fie prin compensare, fie prin plata directă în contul bancar al consumatorului, astfel cum se va aprecia de către furnizor la momentul plăţii.</w:t>
      </w:r>
    </w:p>
    <w:bookmarkEnd w:id="4"/>
    <w:p w14:paraId="05E344BC" w14:textId="155F9AF9" w:rsidR="00F34D23" w:rsidRDefault="00F34D23" w:rsidP="00F34D23">
      <w:pPr>
        <w:widowControl w:val="0"/>
        <w:tabs>
          <w:tab w:val="left" w:pos="0"/>
          <w:tab w:val="left" w:pos="1440"/>
          <w:tab w:val="left" w:pos="2160"/>
          <w:tab w:val="left" w:pos="2970"/>
          <w:tab w:val="left" w:pos="3600"/>
          <w:tab w:val="left" w:pos="4320"/>
          <w:tab w:val="left" w:pos="5040"/>
          <w:tab w:val="left" w:pos="5760"/>
          <w:tab w:val="left" w:pos="6480"/>
          <w:tab w:val="left" w:pos="7200"/>
          <w:tab w:val="left" w:pos="7920"/>
          <w:tab w:val="left" w:pos="8640"/>
        </w:tabs>
        <w:snapToGrid w:val="0"/>
        <w:rPr>
          <w:rFonts w:ascii="Arial" w:eastAsiaTheme="minorHAnsi" w:hAnsi="Arial" w:cs="Arial"/>
          <w:color w:val="276F7F" w:themeColor="accent2" w:themeShade="80"/>
          <w:sz w:val="20"/>
          <w:szCs w:val="20"/>
          <w:lang w:val="hu-HU"/>
        </w:rPr>
      </w:pPr>
    </w:p>
    <w:p w14:paraId="458317C2" w14:textId="51333841" w:rsidR="0027317D" w:rsidRDefault="0027317D" w:rsidP="00F34D23">
      <w:pPr>
        <w:widowControl w:val="0"/>
        <w:tabs>
          <w:tab w:val="left" w:pos="0"/>
          <w:tab w:val="left" w:pos="1440"/>
          <w:tab w:val="left" w:pos="2160"/>
          <w:tab w:val="left" w:pos="2970"/>
          <w:tab w:val="left" w:pos="3600"/>
          <w:tab w:val="left" w:pos="4320"/>
          <w:tab w:val="left" w:pos="5040"/>
          <w:tab w:val="left" w:pos="5760"/>
          <w:tab w:val="left" w:pos="6480"/>
          <w:tab w:val="left" w:pos="7200"/>
          <w:tab w:val="left" w:pos="7920"/>
          <w:tab w:val="left" w:pos="8640"/>
        </w:tabs>
        <w:snapToGrid w:val="0"/>
        <w:rPr>
          <w:rFonts w:ascii="Arial" w:eastAsiaTheme="minorHAnsi" w:hAnsi="Arial" w:cs="Arial"/>
          <w:color w:val="276F7F" w:themeColor="accent2" w:themeShade="80"/>
          <w:sz w:val="20"/>
          <w:szCs w:val="20"/>
          <w:lang w:val="hu-HU"/>
        </w:rPr>
      </w:pPr>
    </w:p>
    <w:p w14:paraId="3C36CF7B" w14:textId="77777777" w:rsidR="00F34D23" w:rsidRPr="0083145C" w:rsidRDefault="00F34D23" w:rsidP="00F34D23">
      <w:pPr>
        <w:rPr>
          <w:rFonts w:ascii="Arial" w:hAnsi="Arial" w:cs="Arial"/>
          <w:color w:val="276F7F" w:themeColor="accent2" w:themeShade="80"/>
          <w:sz w:val="20"/>
          <w:szCs w:val="20"/>
        </w:rPr>
      </w:pPr>
      <w:r w:rsidRPr="0083145C">
        <w:rPr>
          <w:rFonts w:ascii="Arial" w:hAnsi="Arial" w:cs="Arial"/>
          <w:color w:val="276F7F" w:themeColor="accent2" w:themeShade="80"/>
          <w:sz w:val="20"/>
          <w:szCs w:val="20"/>
        </w:rPr>
        <w:t>4. OBLIGA</w:t>
      </w:r>
      <w:r w:rsidRPr="00117C29">
        <w:rPr>
          <w:rFonts w:ascii="Arial" w:hAnsi="Arial" w:cs="Arial"/>
          <w:color w:val="276F7F" w:themeColor="accent2" w:themeShade="80"/>
          <w:sz w:val="20"/>
          <w:szCs w:val="20"/>
        </w:rPr>
        <w:t>Ț</w:t>
      </w:r>
      <w:r w:rsidRPr="0083145C">
        <w:rPr>
          <w:rFonts w:ascii="Arial" w:hAnsi="Arial" w:cs="Arial"/>
          <w:color w:val="276F7F" w:themeColor="accent2" w:themeShade="80"/>
          <w:sz w:val="20"/>
          <w:szCs w:val="20"/>
        </w:rPr>
        <w:t xml:space="preserve">II </w:t>
      </w:r>
      <w:r w:rsidRPr="00117C29">
        <w:rPr>
          <w:rFonts w:ascii="Arial" w:hAnsi="Arial" w:cs="Arial"/>
          <w:color w:val="276F7F" w:themeColor="accent2" w:themeShade="80"/>
          <w:sz w:val="20"/>
          <w:szCs w:val="20"/>
        </w:rPr>
        <w:t>Ș</w:t>
      </w:r>
      <w:r w:rsidRPr="0083145C">
        <w:rPr>
          <w:rFonts w:ascii="Arial" w:hAnsi="Arial" w:cs="Arial"/>
          <w:color w:val="276F7F" w:themeColor="accent2" w:themeShade="80"/>
          <w:sz w:val="20"/>
          <w:szCs w:val="20"/>
        </w:rPr>
        <w:t>I GARAN</w:t>
      </w:r>
      <w:r w:rsidRPr="00117C29">
        <w:rPr>
          <w:rFonts w:ascii="Arial" w:hAnsi="Arial" w:cs="Arial"/>
          <w:color w:val="276F7F" w:themeColor="accent2" w:themeShade="80"/>
          <w:sz w:val="20"/>
          <w:szCs w:val="20"/>
        </w:rPr>
        <w:t>Ț</w:t>
      </w:r>
      <w:r w:rsidRPr="0083145C">
        <w:rPr>
          <w:rFonts w:ascii="Arial" w:hAnsi="Arial" w:cs="Arial"/>
          <w:color w:val="276F7F" w:themeColor="accent2" w:themeShade="80"/>
          <w:sz w:val="20"/>
          <w:szCs w:val="20"/>
        </w:rPr>
        <w:t>II</w:t>
      </w:r>
    </w:p>
    <w:p w14:paraId="2D51F528" w14:textId="5239EB65" w:rsidR="00F34D23" w:rsidRDefault="00F34D23" w:rsidP="00F34D23">
      <w:pPr>
        <w:widowControl w:val="0"/>
        <w:tabs>
          <w:tab w:val="left" w:pos="0"/>
          <w:tab w:val="left" w:pos="1440"/>
          <w:tab w:val="left" w:pos="2160"/>
          <w:tab w:val="left" w:pos="2970"/>
          <w:tab w:val="left" w:pos="3600"/>
          <w:tab w:val="left" w:pos="4320"/>
          <w:tab w:val="left" w:pos="5040"/>
          <w:tab w:val="left" w:pos="5760"/>
          <w:tab w:val="left" w:pos="6480"/>
          <w:tab w:val="left" w:pos="7200"/>
          <w:tab w:val="left" w:pos="7920"/>
          <w:tab w:val="left" w:pos="8640"/>
        </w:tabs>
        <w:snapToGrid w:val="0"/>
        <w:rPr>
          <w:rFonts w:ascii="Arial" w:eastAsiaTheme="minorHAnsi" w:hAnsi="Arial" w:cs="Arial"/>
          <w:color w:val="276F7F" w:themeColor="accent2" w:themeShade="80"/>
          <w:sz w:val="20"/>
          <w:szCs w:val="20"/>
          <w:lang w:val="hu-HU"/>
        </w:rPr>
      </w:pPr>
    </w:p>
    <w:p w14:paraId="46219A3F" w14:textId="25355293" w:rsidR="005216B3" w:rsidRPr="00682A6E" w:rsidRDefault="005216B3" w:rsidP="005216B3">
      <w:pPr>
        <w:jc w:val="both"/>
        <w:rPr>
          <w:rFonts w:ascii="Arial" w:hAnsi="Arial" w:cs="Arial"/>
          <w:sz w:val="20"/>
          <w:szCs w:val="20"/>
        </w:rPr>
      </w:pPr>
      <w:r w:rsidRPr="00682A6E">
        <w:rPr>
          <w:rFonts w:ascii="Arial" w:hAnsi="Arial" w:cs="Arial"/>
          <w:b/>
          <w:sz w:val="20"/>
          <w:szCs w:val="20"/>
        </w:rPr>
        <w:t>(1)</w:t>
      </w:r>
      <w:r w:rsidRPr="00682A6E">
        <w:rPr>
          <w:rFonts w:ascii="Arial" w:hAnsi="Arial" w:cs="Arial"/>
          <w:sz w:val="20"/>
          <w:szCs w:val="20"/>
        </w:rPr>
        <w:t xml:space="preserve"> Părţile se obligă una faţă de cealaltă să deţină, pe parcursul derulării contractului, toate aprobarile necesare fiecareia pentru executarea obligaţiilor cuprinse în prezentul contract, conformându-se în acelaşi timp tuturor cerinţelor legale.</w:t>
      </w:r>
    </w:p>
    <w:p w14:paraId="122738FC" w14:textId="77777777" w:rsidR="005216B3" w:rsidRPr="00682A6E" w:rsidRDefault="005216B3" w:rsidP="005216B3">
      <w:pPr>
        <w:jc w:val="both"/>
        <w:rPr>
          <w:rFonts w:ascii="Arial" w:hAnsi="Arial" w:cs="Arial"/>
          <w:sz w:val="20"/>
          <w:szCs w:val="20"/>
        </w:rPr>
      </w:pPr>
      <w:r w:rsidRPr="00682A6E">
        <w:rPr>
          <w:rFonts w:ascii="Arial" w:hAnsi="Arial" w:cs="Arial"/>
          <w:b/>
          <w:sz w:val="20"/>
          <w:szCs w:val="20"/>
        </w:rPr>
        <w:t>(2)</w:t>
      </w:r>
      <w:r w:rsidRPr="00682A6E">
        <w:rPr>
          <w:rFonts w:ascii="Arial" w:hAnsi="Arial" w:cs="Arial"/>
          <w:sz w:val="20"/>
          <w:szCs w:val="20"/>
        </w:rPr>
        <w:t xml:space="preserve"> Părţile garantează una celeilalte că prezentul contract reprezintă o obligaţie fermă, validă, legală, opozabilă în justiţie în termenii acestui contract.</w:t>
      </w:r>
    </w:p>
    <w:p w14:paraId="05C1C3B6" w14:textId="5AC0D5CC" w:rsidR="005216B3" w:rsidRDefault="005216B3" w:rsidP="005216B3">
      <w:pPr>
        <w:jc w:val="both"/>
        <w:rPr>
          <w:rFonts w:ascii="Arial" w:hAnsi="Arial" w:cs="Arial"/>
          <w:sz w:val="20"/>
          <w:szCs w:val="20"/>
        </w:rPr>
      </w:pPr>
      <w:r w:rsidRPr="00682A6E">
        <w:rPr>
          <w:rFonts w:ascii="Arial" w:hAnsi="Arial" w:cs="Arial"/>
          <w:b/>
          <w:sz w:val="20"/>
          <w:szCs w:val="20"/>
        </w:rPr>
        <w:t>(3)</w:t>
      </w:r>
      <w:r w:rsidRPr="00682A6E">
        <w:rPr>
          <w:rFonts w:ascii="Arial" w:hAnsi="Arial" w:cs="Arial"/>
          <w:sz w:val="20"/>
          <w:szCs w:val="20"/>
        </w:rPr>
        <w:t xml:space="preserve"> Părţile se obligă una faţă de cealaltă să asigure accesul, conform legii, la toate informaţiile, documentaţiile şi datele necesare bunei derulări a contractului şi care sunt accesibile conform reglementărilor în vigoare autorităţilor statului, instituţiilor financiar-bancare, consultanţilor şi contractanţilor care au legatură cu executarea prezentului contract.</w:t>
      </w:r>
    </w:p>
    <w:p w14:paraId="1308729D" w14:textId="77777777" w:rsidR="005216B3" w:rsidRDefault="005216B3" w:rsidP="00F34D23">
      <w:pPr>
        <w:widowControl w:val="0"/>
        <w:tabs>
          <w:tab w:val="left" w:pos="0"/>
          <w:tab w:val="left" w:pos="1440"/>
          <w:tab w:val="left" w:pos="2160"/>
          <w:tab w:val="left" w:pos="2970"/>
          <w:tab w:val="left" w:pos="3600"/>
          <w:tab w:val="left" w:pos="4320"/>
          <w:tab w:val="left" w:pos="5040"/>
          <w:tab w:val="left" w:pos="5760"/>
          <w:tab w:val="left" w:pos="6480"/>
          <w:tab w:val="left" w:pos="7200"/>
          <w:tab w:val="left" w:pos="7920"/>
          <w:tab w:val="left" w:pos="8640"/>
        </w:tabs>
        <w:snapToGrid w:val="0"/>
        <w:rPr>
          <w:rFonts w:ascii="Arial" w:eastAsiaTheme="minorHAnsi" w:hAnsi="Arial" w:cs="Arial"/>
          <w:color w:val="276F7F" w:themeColor="accent2" w:themeShade="80"/>
          <w:sz w:val="20"/>
          <w:szCs w:val="20"/>
          <w:lang w:val="hu-HU"/>
        </w:rPr>
      </w:pPr>
    </w:p>
    <w:p w14:paraId="470557B1" w14:textId="64A48FD6" w:rsidR="00F34D23" w:rsidRPr="00117C29" w:rsidRDefault="008B3938" w:rsidP="00F34D23">
      <w:pPr>
        <w:jc w:val="both"/>
        <w:rPr>
          <w:rFonts w:ascii="Arial" w:hAnsi="Arial" w:cs="Arial"/>
          <w:color w:val="276F7F" w:themeColor="accent2" w:themeShade="80"/>
          <w:sz w:val="20"/>
          <w:szCs w:val="20"/>
        </w:rPr>
      </w:pPr>
      <w:r>
        <w:rPr>
          <w:rFonts w:ascii="Arial" w:hAnsi="Arial" w:cs="Arial"/>
          <w:color w:val="276F7F" w:themeColor="accent2" w:themeShade="80"/>
          <w:sz w:val="20"/>
          <w:szCs w:val="20"/>
        </w:rPr>
        <w:t xml:space="preserve">5. </w:t>
      </w:r>
      <w:r w:rsidR="00F34D23" w:rsidRPr="00117C29">
        <w:rPr>
          <w:rFonts w:ascii="Arial" w:hAnsi="Arial" w:cs="Arial"/>
          <w:color w:val="276F7F" w:themeColor="accent2" w:themeShade="80"/>
          <w:sz w:val="20"/>
          <w:szCs w:val="20"/>
        </w:rPr>
        <w:t>DREPTURILE ȘI OBLIGAȚIILE PĂRȚILOR</w:t>
      </w:r>
    </w:p>
    <w:p w14:paraId="0D9490A4" w14:textId="77777777" w:rsidR="00627E11" w:rsidRPr="00C451E4" w:rsidRDefault="00627E11" w:rsidP="00627E11">
      <w:pPr>
        <w:widowControl w:val="0"/>
        <w:tabs>
          <w:tab w:val="left" w:pos="0"/>
          <w:tab w:val="left" w:pos="1440"/>
          <w:tab w:val="left" w:pos="2160"/>
          <w:tab w:val="left" w:pos="2970"/>
          <w:tab w:val="left" w:pos="3600"/>
          <w:tab w:val="left" w:pos="4320"/>
          <w:tab w:val="left" w:pos="5040"/>
          <w:tab w:val="left" w:pos="5760"/>
          <w:tab w:val="left" w:pos="6480"/>
          <w:tab w:val="left" w:pos="7200"/>
          <w:tab w:val="left" w:pos="7920"/>
          <w:tab w:val="left" w:pos="8640"/>
        </w:tabs>
        <w:snapToGrid w:val="0"/>
        <w:ind w:left="360"/>
        <w:rPr>
          <w:rFonts w:ascii="Arial" w:eastAsia="Arial Unicode MS" w:hAnsi="Arial" w:cs="Arial"/>
          <w:b/>
          <w:sz w:val="20"/>
          <w:szCs w:val="20"/>
        </w:rPr>
      </w:pPr>
    </w:p>
    <w:p w14:paraId="1B7E0FC3" w14:textId="73637607" w:rsidR="000821FD" w:rsidRPr="00682A6E" w:rsidRDefault="000821FD" w:rsidP="000821FD">
      <w:pPr>
        <w:jc w:val="both"/>
        <w:rPr>
          <w:rFonts w:ascii="Arial" w:hAnsi="Arial" w:cs="Arial"/>
          <w:sz w:val="20"/>
          <w:szCs w:val="20"/>
        </w:rPr>
      </w:pPr>
      <w:r w:rsidRPr="00682A6E">
        <w:rPr>
          <w:rFonts w:ascii="Arial" w:hAnsi="Arial" w:cs="Arial"/>
          <w:sz w:val="20"/>
          <w:szCs w:val="20"/>
        </w:rPr>
        <w:t>Obligaţiile furnizorului:</w:t>
      </w:r>
    </w:p>
    <w:p w14:paraId="4E2F70B3" w14:textId="77777777" w:rsidR="000821FD" w:rsidRPr="00682A6E" w:rsidRDefault="000821FD" w:rsidP="000821FD">
      <w:pPr>
        <w:jc w:val="both"/>
        <w:rPr>
          <w:rFonts w:ascii="Arial" w:hAnsi="Arial" w:cs="Arial"/>
          <w:sz w:val="20"/>
          <w:szCs w:val="20"/>
        </w:rPr>
      </w:pPr>
      <w:r w:rsidRPr="00682A6E">
        <w:rPr>
          <w:rFonts w:ascii="Arial" w:hAnsi="Arial" w:cs="Arial"/>
          <w:b/>
          <w:sz w:val="20"/>
          <w:szCs w:val="20"/>
        </w:rPr>
        <w:t>a)</w:t>
      </w:r>
      <w:r w:rsidRPr="00682A6E">
        <w:rPr>
          <w:rFonts w:ascii="Arial" w:hAnsi="Arial" w:cs="Arial"/>
          <w:sz w:val="20"/>
          <w:szCs w:val="20"/>
        </w:rPr>
        <w:t xml:space="preserve"> Să deţină licenţă de furnizare a gazelor naturale şi să respecte prevederile acesteia;</w:t>
      </w:r>
    </w:p>
    <w:p w14:paraId="0D035A19" w14:textId="20AC7C8D" w:rsidR="000821FD" w:rsidRPr="00682A6E" w:rsidRDefault="000821FD" w:rsidP="000821FD">
      <w:pPr>
        <w:jc w:val="both"/>
        <w:rPr>
          <w:rFonts w:ascii="Arial" w:hAnsi="Arial" w:cs="Arial"/>
          <w:b/>
          <w:bCs/>
          <w:sz w:val="20"/>
          <w:szCs w:val="20"/>
        </w:rPr>
      </w:pPr>
      <w:r w:rsidRPr="00C6745F">
        <w:rPr>
          <w:rFonts w:ascii="Arial" w:hAnsi="Arial" w:cs="Arial"/>
          <w:b/>
          <w:bCs/>
          <w:sz w:val="20"/>
          <w:szCs w:val="20"/>
        </w:rPr>
        <w:t xml:space="preserve">b) </w:t>
      </w:r>
      <w:r w:rsidRPr="00C6745F">
        <w:rPr>
          <w:rFonts w:ascii="Arial" w:hAnsi="Arial" w:cs="Arial"/>
          <w:sz w:val="20"/>
          <w:szCs w:val="20"/>
        </w:rPr>
        <w:t>Să contracteze integral cantit</w:t>
      </w:r>
      <w:r w:rsidR="00B46C9F">
        <w:rPr>
          <w:rFonts w:ascii="Arial" w:hAnsi="Arial" w:cs="Arial"/>
          <w:sz w:val="20"/>
          <w:szCs w:val="20"/>
        </w:rPr>
        <w:t>ăţ</w:t>
      </w:r>
      <w:r w:rsidRPr="00C6745F">
        <w:rPr>
          <w:rFonts w:ascii="Arial" w:hAnsi="Arial" w:cs="Arial"/>
          <w:sz w:val="20"/>
          <w:szCs w:val="20"/>
        </w:rPr>
        <w:t>ile de gaze naturale necesare asigur</w:t>
      </w:r>
      <w:r w:rsidR="00B46C9F">
        <w:rPr>
          <w:rFonts w:ascii="Arial" w:hAnsi="Arial" w:cs="Arial"/>
          <w:sz w:val="20"/>
          <w:szCs w:val="20"/>
        </w:rPr>
        <w:t>ă</w:t>
      </w:r>
      <w:r w:rsidRPr="00C6745F">
        <w:rPr>
          <w:rFonts w:ascii="Arial" w:hAnsi="Arial" w:cs="Arial"/>
          <w:sz w:val="20"/>
          <w:szCs w:val="20"/>
        </w:rPr>
        <w:t>rii consumului consumatorului;</w:t>
      </w:r>
    </w:p>
    <w:p w14:paraId="54A4271B" w14:textId="7F925CCF" w:rsidR="000821FD" w:rsidRPr="00682A6E" w:rsidRDefault="000821FD" w:rsidP="000821FD">
      <w:pPr>
        <w:jc w:val="both"/>
        <w:rPr>
          <w:rFonts w:ascii="Arial" w:hAnsi="Arial" w:cs="Arial"/>
          <w:sz w:val="20"/>
          <w:szCs w:val="20"/>
        </w:rPr>
      </w:pPr>
      <w:r w:rsidRPr="00682A6E">
        <w:rPr>
          <w:rFonts w:ascii="Arial" w:hAnsi="Arial" w:cs="Arial"/>
          <w:b/>
          <w:sz w:val="20"/>
          <w:szCs w:val="20"/>
        </w:rPr>
        <w:t>c)</w:t>
      </w:r>
      <w:r w:rsidRPr="00682A6E">
        <w:rPr>
          <w:rFonts w:ascii="Arial" w:hAnsi="Arial" w:cs="Arial"/>
          <w:sz w:val="20"/>
          <w:szCs w:val="20"/>
        </w:rPr>
        <w:t xml:space="preserve"> Să respecte prevederile </w:t>
      </w:r>
      <w:r w:rsidR="00987CF1">
        <w:rPr>
          <w:rFonts w:ascii="Arial" w:hAnsi="Arial" w:cs="Arial"/>
          <w:sz w:val="20"/>
          <w:szCs w:val="20"/>
        </w:rPr>
        <w:t>S</w:t>
      </w:r>
      <w:r w:rsidRPr="00682A6E">
        <w:rPr>
          <w:rFonts w:ascii="Arial" w:hAnsi="Arial" w:cs="Arial"/>
          <w:sz w:val="20"/>
          <w:szCs w:val="20"/>
        </w:rPr>
        <w:t xml:space="preserve">tandardului de </w:t>
      </w:r>
      <w:r w:rsidR="00987CF1">
        <w:rPr>
          <w:rFonts w:ascii="Arial" w:hAnsi="Arial" w:cs="Arial"/>
          <w:sz w:val="20"/>
          <w:szCs w:val="20"/>
        </w:rPr>
        <w:t>P</w:t>
      </w:r>
      <w:r w:rsidRPr="00682A6E">
        <w:rPr>
          <w:rFonts w:ascii="Arial" w:hAnsi="Arial" w:cs="Arial"/>
          <w:sz w:val="20"/>
          <w:szCs w:val="20"/>
        </w:rPr>
        <w:t xml:space="preserve">erformanţă pentru serviciul de furnizare prestat în baza Contractului; </w:t>
      </w:r>
    </w:p>
    <w:p w14:paraId="387D0F3A" w14:textId="77777777" w:rsidR="000821FD" w:rsidRPr="00682A6E" w:rsidRDefault="000821FD" w:rsidP="000821FD">
      <w:pPr>
        <w:jc w:val="both"/>
        <w:rPr>
          <w:rFonts w:ascii="Arial" w:hAnsi="Arial" w:cs="Arial"/>
          <w:sz w:val="20"/>
          <w:szCs w:val="20"/>
        </w:rPr>
      </w:pPr>
      <w:r w:rsidRPr="00682A6E">
        <w:rPr>
          <w:rFonts w:ascii="Arial" w:hAnsi="Arial" w:cs="Arial"/>
          <w:b/>
          <w:sz w:val="20"/>
          <w:szCs w:val="20"/>
        </w:rPr>
        <w:t>d)</w:t>
      </w:r>
      <w:r w:rsidRPr="00682A6E">
        <w:rPr>
          <w:rFonts w:ascii="Arial" w:hAnsi="Arial" w:cs="Arial"/>
          <w:sz w:val="20"/>
          <w:szCs w:val="20"/>
        </w:rPr>
        <w:t xml:space="preserve"> Să anunţe Consumatorul, în baza informaţiilor primite de la operatorul de sistem, asupra efectuării reviziilor şi a reparaţiilor instalaţiilor operatorului de sistem aflate pe proprietatea Consumatorului;</w:t>
      </w:r>
    </w:p>
    <w:p w14:paraId="30BDE46F" w14:textId="77777777" w:rsidR="000821FD" w:rsidRPr="00682A6E" w:rsidRDefault="000821FD" w:rsidP="000821FD">
      <w:pPr>
        <w:jc w:val="both"/>
        <w:rPr>
          <w:rFonts w:ascii="Arial" w:hAnsi="Arial" w:cs="Arial"/>
          <w:sz w:val="20"/>
          <w:szCs w:val="20"/>
          <w:lang w:val="en-US"/>
        </w:rPr>
      </w:pPr>
      <w:r w:rsidRPr="00682A6E">
        <w:rPr>
          <w:rFonts w:ascii="Arial" w:hAnsi="Arial" w:cs="Arial"/>
          <w:b/>
          <w:sz w:val="20"/>
          <w:szCs w:val="20"/>
        </w:rPr>
        <w:t>e)</w:t>
      </w:r>
      <w:r w:rsidRPr="00682A6E">
        <w:rPr>
          <w:rFonts w:ascii="Arial" w:hAnsi="Arial" w:cs="Arial"/>
          <w:sz w:val="20"/>
          <w:szCs w:val="20"/>
        </w:rPr>
        <w:t xml:space="preserve"> Să asigure întreruperea furnizării gazelor naturale la cererea Consumatorului;</w:t>
      </w:r>
    </w:p>
    <w:p w14:paraId="7FF15149" w14:textId="239BB557" w:rsidR="000821FD" w:rsidRPr="00E17982" w:rsidRDefault="000821FD" w:rsidP="000821FD">
      <w:pPr>
        <w:jc w:val="both"/>
        <w:rPr>
          <w:rFonts w:ascii="Arial" w:hAnsi="Arial" w:cs="Arial"/>
          <w:sz w:val="20"/>
          <w:szCs w:val="20"/>
        </w:rPr>
      </w:pPr>
      <w:r w:rsidRPr="00682A6E">
        <w:rPr>
          <w:rFonts w:ascii="Arial" w:hAnsi="Arial" w:cs="Arial"/>
          <w:b/>
          <w:sz w:val="20"/>
          <w:szCs w:val="20"/>
          <w:lang w:val="en-US"/>
        </w:rPr>
        <w:t>f</w:t>
      </w:r>
      <w:r w:rsidRPr="00682A6E">
        <w:rPr>
          <w:rFonts w:ascii="Arial" w:hAnsi="Arial" w:cs="Arial"/>
          <w:b/>
          <w:sz w:val="20"/>
          <w:szCs w:val="20"/>
        </w:rPr>
        <w:t>)</w:t>
      </w:r>
      <w:r w:rsidRPr="00682A6E">
        <w:rPr>
          <w:rFonts w:ascii="Arial" w:hAnsi="Arial" w:cs="Arial"/>
          <w:sz w:val="20"/>
          <w:szCs w:val="20"/>
        </w:rPr>
        <w:t xml:space="preserve"> Să iniţieze modificarea şi completarea contractului de furnizare a gazelor naturale sau a anexelor la acesta ori de câte ori apar elemente noi sau atunci când consideră necesară detalierea, completarea sau introducerea unor clauze noi; </w:t>
      </w:r>
      <w:bookmarkStart w:id="5" w:name="_Hlk137564524"/>
      <w:r w:rsidR="00B46C9F" w:rsidRPr="00C54BF6">
        <w:rPr>
          <w:rFonts w:ascii="Arial" w:hAnsi="Arial" w:cs="Arial"/>
          <w:sz w:val="20"/>
          <w:szCs w:val="20"/>
        </w:rPr>
        <w:t>î</w:t>
      </w:r>
      <w:r w:rsidRPr="00C54BF6">
        <w:rPr>
          <w:rFonts w:ascii="Arial" w:hAnsi="Arial" w:cs="Arial"/>
          <w:sz w:val="20"/>
          <w:szCs w:val="20"/>
        </w:rPr>
        <w:t>n situa</w:t>
      </w:r>
      <w:r w:rsidR="00B46C9F" w:rsidRPr="00C54BF6">
        <w:rPr>
          <w:rFonts w:ascii="Arial" w:hAnsi="Arial" w:cs="Arial"/>
          <w:sz w:val="20"/>
          <w:szCs w:val="20"/>
        </w:rPr>
        <w:t>ţ</w:t>
      </w:r>
      <w:r w:rsidRPr="00C54BF6">
        <w:rPr>
          <w:rFonts w:ascii="Arial" w:hAnsi="Arial" w:cs="Arial"/>
          <w:sz w:val="20"/>
          <w:szCs w:val="20"/>
        </w:rPr>
        <w:t xml:space="preserve">ia </w:t>
      </w:r>
      <w:r w:rsidR="00B46C9F" w:rsidRPr="00C54BF6">
        <w:rPr>
          <w:rFonts w:ascii="Arial" w:hAnsi="Arial" w:cs="Arial"/>
          <w:sz w:val="20"/>
          <w:szCs w:val="20"/>
        </w:rPr>
        <w:t>î</w:t>
      </w:r>
      <w:r w:rsidRPr="00C54BF6">
        <w:rPr>
          <w:rFonts w:ascii="Arial" w:hAnsi="Arial" w:cs="Arial"/>
          <w:sz w:val="20"/>
          <w:szCs w:val="20"/>
        </w:rPr>
        <w:t xml:space="preserve">n care prevederile contractuale </w:t>
      </w:r>
      <w:r w:rsidR="00B46C9F" w:rsidRPr="00C54BF6">
        <w:rPr>
          <w:rFonts w:ascii="Arial" w:hAnsi="Arial" w:cs="Arial"/>
          <w:sz w:val="20"/>
          <w:szCs w:val="20"/>
        </w:rPr>
        <w:t>î</w:t>
      </w:r>
      <w:r w:rsidRPr="00C54BF6">
        <w:rPr>
          <w:rFonts w:ascii="Arial" w:hAnsi="Arial" w:cs="Arial"/>
          <w:sz w:val="20"/>
          <w:szCs w:val="20"/>
        </w:rPr>
        <w:t>ntemeiate pe dispozi</w:t>
      </w:r>
      <w:r w:rsidR="00B46C9F" w:rsidRPr="00C54BF6">
        <w:rPr>
          <w:rFonts w:ascii="Arial" w:hAnsi="Arial" w:cs="Arial"/>
          <w:sz w:val="20"/>
          <w:szCs w:val="20"/>
        </w:rPr>
        <w:t>ţ</w:t>
      </w:r>
      <w:r w:rsidRPr="00C54BF6">
        <w:rPr>
          <w:rFonts w:ascii="Arial" w:hAnsi="Arial" w:cs="Arial"/>
          <w:sz w:val="20"/>
          <w:szCs w:val="20"/>
        </w:rPr>
        <w:t>ii ale actelor normative se modific</w:t>
      </w:r>
      <w:r w:rsidR="00B46C9F" w:rsidRPr="00C54BF6">
        <w:rPr>
          <w:rFonts w:ascii="Arial" w:hAnsi="Arial" w:cs="Arial"/>
          <w:sz w:val="20"/>
          <w:szCs w:val="20"/>
        </w:rPr>
        <w:t>ă</w:t>
      </w:r>
      <w:r w:rsidRPr="00C54BF6">
        <w:rPr>
          <w:rFonts w:ascii="Arial" w:hAnsi="Arial" w:cs="Arial"/>
          <w:sz w:val="20"/>
          <w:szCs w:val="20"/>
        </w:rPr>
        <w:t xml:space="preserve"> de drept la data intr</w:t>
      </w:r>
      <w:r w:rsidR="00B46C9F" w:rsidRPr="00C54BF6">
        <w:rPr>
          <w:rFonts w:ascii="Arial" w:hAnsi="Arial" w:cs="Arial"/>
          <w:sz w:val="20"/>
          <w:szCs w:val="20"/>
        </w:rPr>
        <w:t>ă</w:t>
      </w:r>
      <w:r w:rsidRPr="00C54BF6">
        <w:rPr>
          <w:rFonts w:ascii="Arial" w:hAnsi="Arial" w:cs="Arial"/>
          <w:sz w:val="20"/>
          <w:szCs w:val="20"/>
        </w:rPr>
        <w:t xml:space="preserve">rii </w:t>
      </w:r>
      <w:r w:rsidR="00B46C9F" w:rsidRPr="00C54BF6">
        <w:rPr>
          <w:rFonts w:ascii="Arial" w:hAnsi="Arial" w:cs="Arial"/>
          <w:sz w:val="20"/>
          <w:szCs w:val="20"/>
        </w:rPr>
        <w:t>î</w:t>
      </w:r>
      <w:r w:rsidRPr="00C54BF6">
        <w:rPr>
          <w:rFonts w:ascii="Arial" w:hAnsi="Arial" w:cs="Arial"/>
          <w:sz w:val="20"/>
          <w:szCs w:val="20"/>
        </w:rPr>
        <w:t>n vigoare a modific</w:t>
      </w:r>
      <w:r w:rsidR="00B46C9F" w:rsidRPr="00C54BF6">
        <w:rPr>
          <w:rFonts w:ascii="Arial" w:hAnsi="Arial" w:cs="Arial"/>
          <w:sz w:val="20"/>
          <w:szCs w:val="20"/>
        </w:rPr>
        <w:t>ă</w:t>
      </w:r>
      <w:r w:rsidRPr="00C54BF6">
        <w:rPr>
          <w:rFonts w:ascii="Arial" w:hAnsi="Arial" w:cs="Arial"/>
          <w:sz w:val="20"/>
          <w:szCs w:val="20"/>
        </w:rPr>
        <w:t xml:space="preserve">rii actelor normative respective; </w:t>
      </w:r>
      <w:r w:rsidR="00B46C9F" w:rsidRPr="00C54BF6">
        <w:rPr>
          <w:rFonts w:ascii="Arial" w:hAnsi="Arial" w:cs="Arial"/>
          <w:sz w:val="20"/>
          <w:szCs w:val="20"/>
        </w:rPr>
        <w:t>î</w:t>
      </w:r>
      <w:r w:rsidRPr="00C54BF6">
        <w:rPr>
          <w:rFonts w:ascii="Arial" w:hAnsi="Arial" w:cs="Arial"/>
          <w:sz w:val="20"/>
          <w:szCs w:val="20"/>
        </w:rPr>
        <w:t>n acest caz, Furnizorul are obliga</w:t>
      </w:r>
      <w:r w:rsidR="00B46C9F" w:rsidRPr="00C54BF6">
        <w:rPr>
          <w:rFonts w:ascii="Arial" w:hAnsi="Arial" w:cs="Arial"/>
          <w:sz w:val="20"/>
          <w:szCs w:val="20"/>
        </w:rPr>
        <w:t>ţ</w:t>
      </w:r>
      <w:r w:rsidRPr="00C54BF6">
        <w:rPr>
          <w:rFonts w:ascii="Arial" w:hAnsi="Arial" w:cs="Arial"/>
          <w:sz w:val="20"/>
          <w:szCs w:val="20"/>
        </w:rPr>
        <w:t>ia s</w:t>
      </w:r>
      <w:r w:rsidR="00B46C9F" w:rsidRPr="00C54BF6">
        <w:rPr>
          <w:rFonts w:ascii="Arial" w:hAnsi="Arial" w:cs="Arial"/>
          <w:sz w:val="20"/>
          <w:szCs w:val="20"/>
        </w:rPr>
        <w:t>ă</w:t>
      </w:r>
      <w:r w:rsidRPr="00C54BF6">
        <w:rPr>
          <w:rFonts w:ascii="Arial" w:hAnsi="Arial" w:cs="Arial"/>
          <w:sz w:val="20"/>
          <w:szCs w:val="20"/>
        </w:rPr>
        <w:t xml:space="preserve"> notifice beneficiarului modific</w:t>
      </w:r>
      <w:r w:rsidR="00B46C9F" w:rsidRPr="00C54BF6">
        <w:rPr>
          <w:rFonts w:ascii="Arial" w:hAnsi="Arial" w:cs="Arial"/>
          <w:sz w:val="20"/>
          <w:szCs w:val="20"/>
        </w:rPr>
        <w:t>ă</w:t>
      </w:r>
      <w:r w:rsidRPr="00C54BF6">
        <w:rPr>
          <w:rFonts w:ascii="Arial" w:hAnsi="Arial" w:cs="Arial"/>
          <w:sz w:val="20"/>
          <w:szCs w:val="20"/>
        </w:rPr>
        <w:t xml:space="preserve">rile intervenite. </w:t>
      </w:r>
      <w:r w:rsidR="00B46C9F" w:rsidRPr="00C54BF6">
        <w:rPr>
          <w:rFonts w:ascii="Arial" w:hAnsi="Arial" w:cs="Arial"/>
          <w:sz w:val="20"/>
          <w:szCs w:val="20"/>
        </w:rPr>
        <w:t>Î</w:t>
      </w:r>
      <w:r w:rsidRPr="00C54BF6">
        <w:rPr>
          <w:rFonts w:ascii="Arial" w:hAnsi="Arial" w:cs="Arial"/>
          <w:sz w:val="20"/>
          <w:szCs w:val="20"/>
        </w:rPr>
        <w:t>n cazul modific</w:t>
      </w:r>
      <w:r w:rsidR="00B46C9F" w:rsidRPr="00C54BF6">
        <w:rPr>
          <w:rFonts w:ascii="Arial" w:hAnsi="Arial" w:cs="Arial"/>
          <w:sz w:val="20"/>
          <w:szCs w:val="20"/>
        </w:rPr>
        <w:t>ă</w:t>
      </w:r>
      <w:r w:rsidRPr="00C54BF6">
        <w:rPr>
          <w:rFonts w:ascii="Arial" w:hAnsi="Arial" w:cs="Arial"/>
          <w:sz w:val="20"/>
          <w:szCs w:val="20"/>
        </w:rPr>
        <w:t>rii tarifelor reglementate, notificarea se consider</w:t>
      </w:r>
      <w:r w:rsidR="00B46C9F" w:rsidRPr="00C54BF6">
        <w:rPr>
          <w:rFonts w:ascii="Arial" w:hAnsi="Arial" w:cs="Arial"/>
          <w:sz w:val="20"/>
          <w:szCs w:val="20"/>
        </w:rPr>
        <w:t>ă</w:t>
      </w:r>
      <w:r w:rsidRPr="00C54BF6">
        <w:rPr>
          <w:rFonts w:ascii="Arial" w:hAnsi="Arial" w:cs="Arial"/>
          <w:sz w:val="20"/>
          <w:szCs w:val="20"/>
        </w:rPr>
        <w:t xml:space="preserve"> efectuat</w:t>
      </w:r>
      <w:r w:rsidR="00B46C9F" w:rsidRPr="00C54BF6">
        <w:rPr>
          <w:rFonts w:ascii="Arial" w:hAnsi="Arial" w:cs="Arial"/>
          <w:sz w:val="20"/>
          <w:szCs w:val="20"/>
        </w:rPr>
        <w:t>ă</w:t>
      </w:r>
      <w:r w:rsidRPr="00C54BF6">
        <w:rPr>
          <w:rFonts w:ascii="Arial" w:hAnsi="Arial" w:cs="Arial"/>
          <w:sz w:val="20"/>
          <w:szCs w:val="20"/>
        </w:rPr>
        <w:t xml:space="preserve"> prin </w:t>
      </w:r>
      <w:r w:rsidR="00B46C9F" w:rsidRPr="00C54BF6">
        <w:rPr>
          <w:rFonts w:ascii="Arial" w:hAnsi="Arial" w:cs="Arial"/>
          <w:sz w:val="20"/>
          <w:szCs w:val="20"/>
        </w:rPr>
        <w:t>î</w:t>
      </w:r>
      <w:r w:rsidRPr="00C54BF6">
        <w:rPr>
          <w:rFonts w:ascii="Arial" w:hAnsi="Arial" w:cs="Arial"/>
          <w:sz w:val="20"/>
          <w:szCs w:val="20"/>
        </w:rPr>
        <w:t>nscrierea acestor modific</w:t>
      </w:r>
      <w:r w:rsidR="00B46C9F" w:rsidRPr="00C54BF6">
        <w:rPr>
          <w:rFonts w:ascii="Arial" w:hAnsi="Arial" w:cs="Arial"/>
          <w:sz w:val="20"/>
          <w:szCs w:val="20"/>
        </w:rPr>
        <w:t>ă</w:t>
      </w:r>
      <w:r w:rsidRPr="00C54BF6">
        <w:rPr>
          <w:rFonts w:ascii="Arial" w:hAnsi="Arial" w:cs="Arial"/>
          <w:sz w:val="20"/>
          <w:szCs w:val="20"/>
        </w:rPr>
        <w:t>ri pe factura reprezent</w:t>
      </w:r>
      <w:r w:rsidR="00B46C9F" w:rsidRPr="00C54BF6">
        <w:rPr>
          <w:rFonts w:ascii="Arial" w:hAnsi="Arial" w:cs="Arial"/>
          <w:sz w:val="20"/>
          <w:szCs w:val="20"/>
        </w:rPr>
        <w:t>â</w:t>
      </w:r>
      <w:r w:rsidRPr="00C54BF6">
        <w:rPr>
          <w:rFonts w:ascii="Arial" w:hAnsi="Arial" w:cs="Arial"/>
          <w:sz w:val="20"/>
          <w:szCs w:val="20"/>
        </w:rPr>
        <w:t>nd contravaloarea serviciului de furnizare a gazelor naturale.</w:t>
      </w:r>
      <w:bookmarkEnd w:id="5"/>
    </w:p>
    <w:p w14:paraId="3F2B0CF7" w14:textId="77777777" w:rsidR="002C1C7E" w:rsidRDefault="000821FD" w:rsidP="000821FD">
      <w:pPr>
        <w:jc w:val="both"/>
        <w:rPr>
          <w:rFonts w:ascii="Arial" w:hAnsi="Arial" w:cs="Arial"/>
          <w:sz w:val="20"/>
          <w:szCs w:val="20"/>
        </w:rPr>
      </w:pPr>
      <w:r w:rsidRPr="00E17982">
        <w:rPr>
          <w:rFonts w:ascii="Arial" w:hAnsi="Arial" w:cs="Arial"/>
          <w:b/>
          <w:sz w:val="20"/>
          <w:szCs w:val="20"/>
        </w:rPr>
        <w:t>g)</w:t>
      </w:r>
      <w:r w:rsidRPr="00E17982">
        <w:rPr>
          <w:rFonts w:ascii="Arial" w:hAnsi="Arial" w:cs="Arial"/>
          <w:sz w:val="20"/>
          <w:szCs w:val="20"/>
        </w:rPr>
        <w:t xml:space="preserve"> Să factureze consumatorului gazele naturale la preţul de facturare calculat </w:t>
      </w:r>
      <w:r w:rsidR="002C1C7E" w:rsidRPr="00E17982">
        <w:rPr>
          <w:rFonts w:ascii="Arial" w:hAnsi="Arial" w:cs="Arial"/>
          <w:sz w:val="20"/>
          <w:szCs w:val="20"/>
        </w:rPr>
        <w:t>conform prevederilor contractuale;</w:t>
      </w:r>
    </w:p>
    <w:p w14:paraId="09F1B44A" w14:textId="32CB5FE8" w:rsidR="000821FD" w:rsidRPr="00682A6E" w:rsidRDefault="000821FD" w:rsidP="000821FD">
      <w:pPr>
        <w:jc w:val="both"/>
        <w:rPr>
          <w:rFonts w:ascii="Arial" w:hAnsi="Arial" w:cs="Arial"/>
          <w:sz w:val="20"/>
          <w:szCs w:val="20"/>
          <w:lang w:val="en-US"/>
        </w:rPr>
      </w:pPr>
      <w:r w:rsidRPr="00682A6E">
        <w:rPr>
          <w:rFonts w:ascii="Arial" w:hAnsi="Arial" w:cs="Arial"/>
          <w:b/>
          <w:sz w:val="20"/>
          <w:szCs w:val="20"/>
          <w:lang w:val="en-US"/>
        </w:rPr>
        <w:t>h)</w:t>
      </w:r>
      <w:r w:rsidRPr="00682A6E">
        <w:rPr>
          <w:rFonts w:ascii="Arial" w:hAnsi="Arial" w:cs="Arial"/>
          <w:sz w:val="20"/>
          <w:szCs w:val="20"/>
          <w:lang w:val="en-US"/>
        </w:rPr>
        <w:t xml:space="preserve"> Să incheie in scopul derularii contractului, contractul de transport (cu operatorul de transport), contractul de distributie (cu operatorul sistemului de distributie) si contractul de inmagazinare (cu un operator de inmagazinare);</w:t>
      </w:r>
    </w:p>
    <w:p w14:paraId="189E2F56" w14:textId="77777777" w:rsidR="000821FD" w:rsidRPr="00682A6E" w:rsidRDefault="000821FD" w:rsidP="000821FD">
      <w:pPr>
        <w:jc w:val="both"/>
        <w:rPr>
          <w:rFonts w:ascii="Arial" w:hAnsi="Arial" w:cs="Arial"/>
          <w:sz w:val="20"/>
          <w:szCs w:val="20"/>
        </w:rPr>
      </w:pPr>
      <w:r w:rsidRPr="00682A6E">
        <w:rPr>
          <w:rFonts w:ascii="Arial" w:hAnsi="Arial" w:cs="Arial"/>
          <w:b/>
          <w:sz w:val="20"/>
          <w:szCs w:val="20"/>
        </w:rPr>
        <w:t>i)</w:t>
      </w:r>
      <w:r w:rsidRPr="00682A6E">
        <w:rPr>
          <w:rFonts w:ascii="Arial" w:hAnsi="Arial" w:cs="Arial"/>
          <w:sz w:val="20"/>
          <w:szCs w:val="20"/>
        </w:rPr>
        <w:t xml:space="preserve"> Să verifice în cel mai scurt timp situaţiile deosebite, sesizate de consumator şi să răspundă în termen legal tuturor reclamaţiilor şi sesizărilor scrise ale acestuia, conform „Standardului de performanţă” şi condiţiilor din Licenţa pentru furnizarea de gaze naturale;</w:t>
      </w:r>
    </w:p>
    <w:p w14:paraId="078AAF6B" w14:textId="4ADA8D63" w:rsidR="000821FD" w:rsidRPr="00682A6E" w:rsidRDefault="000821FD" w:rsidP="000821FD">
      <w:pPr>
        <w:jc w:val="both"/>
        <w:rPr>
          <w:rFonts w:ascii="Arial" w:hAnsi="Arial" w:cs="Arial"/>
          <w:sz w:val="20"/>
          <w:szCs w:val="20"/>
        </w:rPr>
      </w:pPr>
      <w:r w:rsidRPr="00682A6E">
        <w:rPr>
          <w:rFonts w:ascii="Arial" w:hAnsi="Arial" w:cs="Arial"/>
          <w:b/>
          <w:sz w:val="20"/>
          <w:szCs w:val="20"/>
        </w:rPr>
        <w:t>j)</w:t>
      </w:r>
      <w:r w:rsidRPr="00682A6E">
        <w:rPr>
          <w:rFonts w:ascii="Arial" w:hAnsi="Arial" w:cs="Arial"/>
          <w:sz w:val="20"/>
          <w:szCs w:val="20"/>
        </w:rPr>
        <w:t xml:space="preserve"> Să notifice Operatorul Zonal de Distribuţie în vederea încheierii contractului de distribuţie aferent locurilor de consum ale Consumatorului </w:t>
      </w:r>
      <w:r w:rsidRPr="00C6745F">
        <w:rPr>
          <w:rFonts w:ascii="Arial" w:hAnsi="Arial" w:cs="Arial"/>
          <w:sz w:val="20"/>
          <w:szCs w:val="20"/>
        </w:rPr>
        <w:t>în</w:t>
      </w:r>
      <w:r w:rsidR="00B46C9F">
        <w:rPr>
          <w:rFonts w:ascii="Arial" w:hAnsi="Arial" w:cs="Arial"/>
          <w:sz w:val="20"/>
          <w:szCs w:val="20"/>
        </w:rPr>
        <w:t xml:space="preserve"> </w:t>
      </w:r>
      <w:bookmarkStart w:id="6" w:name="_Hlk137564596"/>
      <w:r w:rsidR="00B46C9F">
        <w:rPr>
          <w:rFonts w:ascii="Arial" w:hAnsi="Arial" w:cs="Arial"/>
          <w:sz w:val="20"/>
          <w:szCs w:val="20"/>
        </w:rPr>
        <w:t>conformitate cu prevederile Regulamentului privind organizarea şi funcţionarea platformei online de schimbare a furnizorului de energie electrică şi gaze naturale şi pentru contractarea furnizării de energie electrică şi gaze naturale;</w:t>
      </w:r>
      <w:bookmarkEnd w:id="6"/>
    </w:p>
    <w:p w14:paraId="6E783FAF" w14:textId="46F5B142" w:rsidR="000821FD" w:rsidRPr="00682A6E" w:rsidRDefault="000821FD" w:rsidP="000821FD">
      <w:pPr>
        <w:jc w:val="both"/>
        <w:rPr>
          <w:rFonts w:ascii="Arial" w:hAnsi="Arial" w:cs="Arial"/>
          <w:sz w:val="20"/>
          <w:szCs w:val="20"/>
        </w:rPr>
      </w:pPr>
      <w:r w:rsidRPr="00682A6E">
        <w:rPr>
          <w:rFonts w:ascii="Arial" w:hAnsi="Arial" w:cs="Arial"/>
          <w:b/>
          <w:sz w:val="20"/>
          <w:szCs w:val="20"/>
        </w:rPr>
        <w:t>k)</w:t>
      </w:r>
      <w:r w:rsidRPr="00682A6E">
        <w:rPr>
          <w:rFonts w:ascii="Arial" w:hAnsi="Arial" w:cs="Arial"/>
          <w:sz w:val="20"/>
          <w:szCs w:val="20"/>
        </w:rPr>
        <w:t xml:space="preserve"> Să </w:t>
      </w:r>
      <w:r w:rsidR="00987CF1">
        <w:rPr>
          <w:rFonts w:ascii="Arial" w:hAnsi="Arial" w:cs="Arial"/>
          <w:sz w:val="20"/>
          <w:szCs w:val="20"/>
        </w:rPr>
        <w:t xml:space="preserve">transmită către Operatorul de Reţea solicitarea de </w:t>
      </w:r>
      <w:r w:rsidRPr="00682A6E">
        <w:rPr>
          <w:rFonts w:ascii="Arial" w:hAnsi="Arial" w:cs="Arial"/>
          <w:sz w:val="20"/>
          <w:szCs w:val="20"/>
        </w:rPr>
        <w:t>reluare</w:t>
      </w:r>
      <w:r w:rsidR="00987CF1">
        <w:rPr>
          <w:rFonts w:ascii="Arial" w:hAnsi="Arial" w:cs="Arial"/>
          <w:sz w:val="20"/>
          <w:szCs w:val="20"/>
        </w:rPr>
        <w:t xml:space="preserve"> </w:t>
      </w:r>
      <w:r w:rsidRPr="00682A6E">
        <w:rPr>
          <w:rFonts w:ascii="Arial" w:hAnsi="Arial" w:cs="Arial"/>
          <w:sz w:val="20"/>
          <w:szCs w:val="20"/>
        </w:rPr>
        <w:t>a furnizării gazelor naturale întrerupte/ limitate ca urmare a neîndeplinirii de către Consumator a obligaţiilor de plată scadente la termenele şi în condiţiile prevăzute în contractul de furnizare a gazelor naturale,</w:t>
      </w:r>
      <w:r w:rsidR="00987CF1" w:rsidRPr="00987CF1">
        <w:rPr>
          <w:rFonts w:ascii="Arial" w:hAnsi="Arial" w:cs="Arial"/>
          <w:sz w:val="20"/>
          <w:szCs w:val="20"/>
        </w:rPr>
        <w:t xml:space="preserve"> </w:t>
      </w:r>
      <w:r w:rsidR="00987CF1" w:rsidRPr="007B7D3D">
        <w:rPr>
          <w:rFonts w:ascii="Arial" w:hAnsi="Arial" w:cs="Arial"/>
          <w:sz w:val="20"/>
          <w:szCs w:val="20"/>
        </w:rPr>
        <w:t xml:space="preserve">în ziua în care a primit solicitarea </w:t>
      </w:r>
      <w:r w:rsidR="00987CF1">
        <w:rPr>
          <w:rFonts w:ascii="Arial" w:hAnsi="Arial" w:cs="Arial"/>
          <w:sz w:val="20"/>
          <w:szCs w:val="20"/>
        </w:rPr>
        <w:t>acestuia</w:t>
      </w:r>
      <w:r w:rsidR="00987CF1" w:rsidRPr="007B7D3D">
        <w:rPr>
          <w:rFonts w:ascii="Arial" w:hAnsi="Arial" w:cs="Arial"/>
          <w:sz w:val="20"/>
          <w:szCs w:val="20"/>
        </w:rPr>
        <w:t xml:space="preserve"> de reluare a furnizării </w:t>
      </w:r>
      <w:r w:rsidR="00987CF1">
        <w:rPr>
          <w:rFonts w:ascii="Arial" w:hAnsi="Arial" w:cs="Arial"/>
          <w:sz w:val="20"/>
          <w:szCs w:val="20"/>
        </w:rPr>
        <w:t xml:space="preserve">şi sub rezerva </w:t>
      </w:r>
      <w:r w:rsidR="00987CF1" w:rsidRPr="007B7D3D">
        <w:rPr>
          <w:rFonts w:ascii="Arial" w:hAnsi="Arial" w:cs="Arial"/>
          <w:sz w:val="20"/>
          <w:szCs w:val="20"/>
        </w:rPr>
        <w:t>înlătur</w:t>
      </w:r>
      <w:r w:rsidR="00987CF1">
        <w:rPr>
          <w:rFonts w:ascii="Arial" w:hAnsi="Arial" w:cs="Arial"/>
          <w:sz w:val="20"/>
          <w:szCs w:val="20"/>
        </w:rPr>
        <w:t>ării</w:t>
      </w:r>
      <w:r w:rsidR="00987CF1" w:rsidRPr="007B7D3D">
        <w:rPr>
          <w:rFonts w:ascii="Arial" w:hAnsi="Arial" w:cs="Arial"/>
          <w:sz w:val="20"/>
          <w:szCs w:val="20"/>
        </w:rPr>
        <w:t xml:space="preserve"> de către Consumator a cauzelor care au condus la întreruperea/limitarea furnizării gazelor naturale la locul de consum</w:t>
      </w:r>
      <w:r w:rsidR="00987CF1">
        <w:rPr>
          <w:rFonts w:ascii="Arial" w:hAnsi="Arial" w:cs="Arial"/>
          <w:sz w:val="20"/>
          <w:szCs w:val="20"/>
        </w:rPr>
        <w:t>.</w:t>
      </w:r>
      <w:r w:rsidR="00987CF1" w:rsidRPr="007B7D3D">
        <w:rPr>
          <w:rFonts w:ascii="Arial" w:hAnsi="Arial" w:cs="Arial"/>
          <w:sz w:val="20"/>
          <w:szCs w:val="20"/>
        </w:rPr>
        <w:t xml:space="preserve"> </w:t>
      </w:r>
      <w:r w:rsidR="00987CF1">
        <w:rPr>
          <w:rFonts w:ascii="Arial" w:hAnsi="Arial" w:cs="Arial"/>
          <w:sz w:val="20"/>
          <w:szCs w:val="20"/>
        </w:rPr>
        <w:t xml:space="preserve">Solicitarea </w:t>
      </w:r>
      <w:r w:rsidR="00987CF1" w:rsidRPr="007B7D3D">
        <w:rPr>
          <w:rFonts w:ascii="Arial" w:hAnsi="Arial" w:cs="Arial"/>
          <w:sz w:val="20"/>
          <w:szCs w:val="20"/>
        </w:rPr>
        <w:t>Consumator</w:t>
      </w:r>
      <w:r w:rsidR="00987CF1">
        <w:rPr>
          <w:rFonts w:ascii="Arial" w:hAnsi="Arial" w:cs="Arial"/>
          <w:sz w:val="20"/>
          <w:szCs w:val="20"/>
        </w:rPr>
        <w:t>ului</w:t>
      </w:r>
      <w:r w:rsidR="00987CF1" w:rsidRPr="007B7D3D">
        <w:rPr>
          <w:rFonts w:ascii="Arial" w:hAnsi="Arial" w:cs="Arial"/>
          <w:sz w:val="20"/>
          <w:szCs w:val="20"/>
        </w:rPr>
        <w:t xml:space="preserve"> </w:t>
      </w:r>
      <w:r w:rsidR="00987CF1">
        <w:rPr>
          <w:rFonts w:ascii="Arial" w:hAnsi="Arial" w:cs="Arial"/>
          <w:sz w:val="20"/>
          <w:szCs w:val="20"/>
        </w:rPr>
        <w:t xml:space="preserve">va fi </w:t>
      </w:r>
      <w:r w:rsidR="00987CF1" w:rsidRPr="007B7D3D">
        <w:rPr>
          <w:rFonts w:ascii="Arial" w:hAnsi="Arial" w:cs="Arial"/>
          <w:sz w:val="20"/>
          <w:szCs w:val="20"/>
        </w:rPr>
        <w:t>însoţită de documente justificative şi de dovada achitării tarifului aferent reluării alimentării cu gaze naturale la locul de consum, precum şi de dovada constituirii garanţiei financiare, dacă este cazul; în situaţia în care solicitarea nu este primită de furnizor în timpul programului de lucru, aceasta se consideră primită în următoarea zi lucrătoare;</w:t>
      </w:r>
      <w:r w:rsidRPr="00682A6E">
        <w:rPr>
          <w:rFonts w:ascii="Arial" w:hAnsi="Arial" w:cs="Arial"/>
          <w:sz w:val="20"/>
          <w:szCs w:val="20"/>
        </w:rPr>
        <w:t xml:space="preserve"> </w:t>
      </w:r>
    </w:p>
    <w:p w14:paraId="16301609" w14:textId="6961C62E" w:rsidR="000821FD" w:rsidRPr="00E17982" w:rsidRDefault="000821FD" w:rsidP="000821FD">
      <w:pPr>
        <w:jc w:val="both"/>
        <w:rPr>
          <w:rFonts w:ascii="Arial" w:hAnsi="Arial" w:cs="Arial"/>
          <w:sz w:val="20"/>
          <w:szCs w:val="20"/>
        </w:rPr>
      </w:pPr>
      <w:r w:rsidRPr="00E17982">
        <w:rPr>
          <w:rFonts w:ascii="Arial" w:hAnsi="Arial" w:cs="Arial"/>
          <w:b/>
          <w:bCs/>
          <w:sz w:val="20"/>
          <w:szCs w:val="20"/>
        </w:rPr>
        <w:t>l)</w:t>
      </w:r>
      <w:r w:rsidRPr="00E17982">
        <w:rPr>
          <w:rFonts w:ascii="Arial" w:hAnsi="Arial" w:cs="Arial"/>
          <w:sz w:val="20"/>
          <w:szCs w:val="20"/>
        </w:rPr>
        <w:t xml:space="preserve"> </w:t>
      </w:r>
      <w:r w:rsidR="00E64999" w:rsidRPr="00E17982">
        <w:rPr>
          <w:rFonts w:ascii="Arial" w:hAnsi="Arial" w:cs="Arial"/>
          <w:sz w:val="20"/>
          <w:szCs w:val="20"/>
        </w:rPr>
        <w:t>Să acorde compensaţii pentru nerespectarea nivelurilor garantate ale indicatorilor de calitate pentru activitatea de furnizare, în condiţiile şi la termenele stabilite prin “Standardul de performanţă”;</w:t>
      </w:r>
    </w:p>
    <w:p w14:paraId="04F77A76" w14:textId="3C0D35B5" w:rsidR="00E64999" w:rsidRPr="0095112B" w:rsidRDefault="00E64999" w:rsidP="00E64999">
      <w:pPr>
        <w:jc w:val="both"/>
        <w:rPr>
          <w:rFonts w:ascii="Arial" w:hAnsi="Arial" w:cs="Arial"/>
          <w:sz w:val="20"/>
          <w:szCs w:val="20"/>
        </w:rPr>
      </w:pPr>
      <w:r w:rsidRPr="00E17982">
        <w:rPr>
          <w:rFonts w:ascii="Arial" w:hAnsi="Arial" w:cs="Arial"/>
          <w:b/>
          <w:bCs/>
          <w:sz w:val="20"/>
          <w:szCs w:val="20"/>
        </w:rPr>
        <w:t>m)</w:t>
      </w:r>
      <w:r w:rsidRPr="00E17982">
        <w:rPr>
          <w:rFonts w:ascii="Arial" w:hAnsi="Arial" w:cs="Arial"/>
          <w:sz w:val="20"/>
          <w:szCs w:val="20"/>
        </w:rPr>
        <w:t xml:space="preserve"> Să facă diligenţele necesare pentru acordarea compensaţiilor de către Operatorul de Distribuţie utilizatorilor, pentru nerespectarea indicatorilor de performanţă, astfel cum prevede Standardul de performanţă pentru serviciul de distribuţie a </w:t>
      </w:r>
      <w:r w:rsidR="00CF2CB3" w:rsidRPr="00E17982">
        <w:rPr>
          <w:rFonts w:ascii="Arial" w:hAnsi="Arial" w:cs="Arial"/>
          <w:sz w:val="20"/>
          <w:szCs w:val="20"/>
        </w:rPr>
        <w:t>gazelor naturale;</w:t>
      </w:r>
    </w:p>
    <w:p w14:paraId="4BCBE131" w14:textId="2F3C5345" w:rsidR="00D163BE" w:rsidRPr="00D163BE" w:rsidRDefault="00E64999" w:rsidP="00D163BE">
      <w:pPr>
        <w:jc w:val="both"/>
        <w:rPr>
          <w:rFonts w:ascii="Arial" w:hAnsi="Arial" w:cs="Arial"/>
          <w:sz w:val="20"/>
          <w:szCs w:val="20"/>
        </w:rPr>
      </w:pPr>
      <w:r>
        <w:rPr>
          <w:rFonts w:ascii="Arial" w:hAnsi="Arial" w:cs="Arial"/>
          <w:b/>
          <w:bCs/>
          <w:sz w:val="20"/>
          <w:szCs w:val="20"/>
        </w:rPr>
        <w:t>n</w:t>
      </w:r>
      <w:r w:rsidR="00D163BE" w:rsidRPr="00C6745F">
        <w:rPr>
          <w:rFonts w:ascii="Arial" w:hAnsi="Arial" w:cs="Arial"/>
          <w:b/>
          <w:bCs/>
          <w:sz w:val="20"/>
          <w:szCs w:val="20"/>
        </w:rPr>
        <w:t>)</w:t>
      </w:r>
      <w:r w:rsidR="00D163BE" w:rsidRPr="00C6745F">
        <w:rPr>
          <w:rFonts w:ascii="Arial" w:hAnsi="Arial" w:cs="Arial"/>
          <w:sz w:val="20"/>
          <w:szCs w:val="20"/>
        </w:rPr>
        <w:t xml:space="preserve"> Să nu denunțe unilateral prezentul contract de furnizare a gazelor naturale.</w:t>
      </w:r>
    </w:p>
    <w:p w14:paraId="4DCA1BAE" w14:textId="77777777" w:rsidR="000821FD" w:rsidRPr="00682A6E" w:rsidRDefault="000821FD" w:rsidP="000821FD">
      <w:pPr>
        <w:jc w:val="both"/>
        <w:rPr>
          <w:rFonts w:ascii="Arial" w:hAnsi="Arial" w:cs="Arial"/>
          <w:sz w:val="20"/>
          <w:szCs w:val="20"/>
        </w:rPr>
      </w:pPr>
    </w:p>
    <w:p w14:paraId="5D94B5D4" w14:textId="6B9D2F2B" w:rsidR="000821FD" w:rsidRPr="00682A6E" w:rsidRDefault="000821FD" w:rsidP="000821FD">
      <w:pPr>
        <w:jc w:val="both"/>
        <w:rPr>
          <w:rFonts w:ascii="Arial" w:hAnsi="Arial" w:cs="Arial"/>
          <w:sz w:val="20"/>
          <w:szCs w:val="20"/>
        </w:rPr>
      </w:pPr>
      <w:r w:rsidRPr="00682A6E">
        <w:rPr>
          <w:rFonts w:ascii="Arial" w:hAnsi="Arial" w:cs="Arial"/>
          <w:sz w:val="20"/>
          <w:szCs w:val="20"/>
        </w:rPr>
        <w:t>Drepturile furnizorului:</w:t>
      </w:r>
    </w:p>
    <w:p w14:paraId="01FC7B69" w14:textId="77777777" w:rsidR="0024723C" w:rsidRPr="00E17982" w:rsidRDefault="0024723C" w:rsidP="0024723C">
      <w:pPr>
        <w:jc w:val="both"/>
        <w:rPr>
          <w:rFonts w:ascii="Arial" w:hAnsi="Arial" w:cs="Arial"/>
          <w:sz w:val="20"/>
          <w:szCs w:val="20"/>
        </w:rPr>
      </w:pPr>
      <w:r w:rsidRPr="00E17982">
        <w:rPr>
          <w:rFonts w:ascii="Arial" w:hAnsi="Arial" w:cs="Arial"/>
          <w:b/>
          <w:sz w:val="20"/>
          <w:szCs w:val="20"/>
        </w:rPr>
        <w:t>a)</w:t>
      </w:r>
      <w:r w:rsidRPr="00E17982">
        <w:rPr>
          <w:rFonts w:ascii="Arial" w:hAnsi="Arial" w:cs="Arial"/>
          <w:sz w:val="20"/>
          <w:szCs w:val="20"/>
        </w:rPr>
        <w:t xml:space="preserve"> Să încaseze la termenele stabilite contravaloarea cantităţilor de gaze naturale conform contractului in vigoare;</w:t>
      </w:r>
    </w:p>
    <w:p w14:paraId="4E172969" w14:textId="77777777" w:rsidR="0024723C" w:rsidRPr="00E17982" w:rsidRDefault="0024723C" w:rsidP="0024723C">
      <w:pPr>
        <w:jc w:val="both"/>
        <w:rPr>
          <w:rFonts w:ascii="Arial" w:hAnsi="Arial" w:cs="Arial"/>
          <w:sz w:val="20"/>
          <w:szCs w:val="20"/>
        </w:rPr>
      </w:pPr>
      <w:r w:rsidRPr="00E17982">
        <w:rPr>
          <w:rFonts w:ascii="Arial" w:hAnsi="Arial" w:cs="Arial"/>
          <w:b/>
          <w:sz w:val="20"/>
          <w:szCs w:val="20"/>
        </w:rPr>
        <w:t>b)</w:t>
      </w:r>
      <w:r w:rsidRPr="00E17982">
        <w:rPr>
          <w:rFonts w:ascii="Arial" w:hAnsi="Arial" w:cs="Arial"/>
          <w:sz w:val="20"/>
          <w:szCs w:val="20"/>
        </w:rPr>
        <w:t xml:space="preserve"> Să întrerupă furnizarea gazelor naturale în condiţiile nerespectării de către consumator a clauzelor contractuale, în conformitate cu legislaţia în vigoare;</w:t>
      </w:r>
    </w:p>
    <w:p w14:paraId="699C78D0" w14:textId="77777777" w:rsidR="0024723C" w:rsidRPr="00E17982" w:rsidRDefault="0024723C" w:rsidP="0024723C">
      <w:pPr>
        <w:jc w:val="both"/>
        <w:rPr>
          <w:rFonts w:ascii="Arial" w:hAnsi="Arial" w:cs="Arial"/>
          <w:sz w:val="20"/>
          <w:szCs w:val="20"/>
        </w:rPr>
      </w:pPr>
      <w:r w:rsidRPr="00E17982">
        <w:rPr>
          <w:rFonts w:ascii="Arial" w:hAnsi="Arial" w:cs="Arial"/>
          <w:b/>
          <w:sz w:val="20"/>
          <w:szCs w:val="20"/>
        </w:rPr>
        <w:t>c)</w:t>
      </w:r>
      <w:r w:rsidRPr="00E17982">
        <w:rPr>
          <w:rFonts w:ascii="Arial" w:hAnsi="Arial" w:cs="Arial"/>
          <w:sz w:val="20"/>
          <w:szCs w:val="20"/>
        </w:rPr>
        <w:t xml:space="preserve"> Să încaseze contravaloarea eventualelor tarife și taxe aferente serviciului de distribuție și transport, impuse de operatorii licențiați ai acestor servicii, sau alte taxe și tarife impuse de alte autorități de reglementare, care au relevanță în executarea Contractului și care condiționează executarea Contractului;</w:t>
      </w:r>
    </w:p>
    <w:p w14:paraId="32D3A1F9" w14:textId="77777777" w:rsidR="0024723C" w:rsidRPr="00E17982" w:rsidRDefault="0024723C" w:rsidP="0024723C">
      <w:pPr>
        <w:jc w:val="both"/>
        <w:rPr>
          <w:rFonts w:ascii="Arial" w:hAnsi="Arial" w:cs="Arial"/>
          <w:sz w:val="20"/>
          <w:szCs w:val="20"/>
        </w:rPr>
      </w:pPr>
      <w:r w:rsidRPr="00E17982">
        <w:rPr>
          <w:rFonts w:ascii="Arial" w:hAnsi="Arial" w:cs="Arial"/>
          <w:b/>
          <w:sz w:val="20"/>
          <w:szCs w:val="20"/>
        </w:rPr>
        <w:t>d)</w:t>
      </w:r>
      <w:r w:rsidRPr="00E17982">
        <w:rPr>
          <w:rFonts w:ascii="Arial" w:hAnsi="Arial" w:cs="Arial"/>
          <w:sz w:val="20"/>
          <w:szCs w:val="20"/>
        </w:rPr>
        <w:t xml:space="preserve"> Să recalculeze consumul de gaze naturale în cazul defecţiunilor la echipamentele de măsură, în conformitate cu reglementările ANRE în vigoare; facturarea se va realiza conform prevederilor legale în vigoare de la data facturării;</w:t>
      </w:r>
    </w:p>
    <w:p w14:paraId="7BF9A233" w14:textId="77777777" w:rsidR="0024723C" w:rsidRPr="00E17982" w:rsidRDefault="0024723C" w:rsidP="0024723C">
      <w:pPr>
        <w:jc w:val="both"/>
        <w:rPr>
          <w:rFonts w:ascii="Arial" w:hAnsi="Arial" w:cs="Arial"/>
          <w:sz w:val="20"/>
          <w:szCs w:val="20"/>
        </w:rPr>
      </w:pPr>
      <w:r w:rsidRPr="00E17982">
        <w:rPr>
          <w:rFonts w:ascii="Arial" w:hAnsi="Arial" w:cs="Arial"/>
          <w:b/>
          <w:sz w:val="20"/>
          <w:szCs w:val="20"/>
        </w:rPr>
        <w:t>e)</w:t>
      </w:r>
      <w:r w:rsidRPr="00E17982">
        <w:rPr>
          <w:rFonts w:ascii="Arial" w:hAnsi="Arial" w:cs="Arial"/>
          <w:sz w:val="20"/>
          <w:szCs w:val="20"/>
        </w:rPr>
        <w:t xml:space="preserve"> Să procedeze la evaluarea periodică financiară a consumatorului, iar în situaţia deteriorării acesteia, este îndreptăţit să pretindă restabilirea echilibrului contractual prin condiţionarea livrărilor de gaze naturale cu plata în avans sau/şi solicitarea de garanţii financiare, valori corelate cu consumul de gaze naturale şi preţul contractual.</w:t>
      </w:r>
    </w:p>
    <w:p w14:paraId="32D06914" w14:textId="77777777" w:rsidR="0024723C" w:rsidRPr="00E17982" w:rsidRDefault="0024723C" w:rsidP="0024723C">
      <w:pPr>
        <w:jc w:val="both"/>
        <w:rPr>
          <w:rFonts w:ascii="Arial" w:hAnsi="Arial" w:cs="Arial"/>
          <w:sz w:val="20"/>
          <w:szCs w:val="20"/>
        </w:rPr>
      </w:pPr>
      <w:r w:rsidRPr="00E17982">
        <w:rPr>
          <w:rFonts w:ascii="Arial" w:hAnsi="Arial" w:cs="Arial"/>
          <w:sz w:val="20"/>
          <w:szCs w:val="20"/>
        </w:rPr>
        <w:t>În situaţia schimbării modalităţii de facturare cu plata în avans, vor deveni incidente următoarele:</w:t>
      </w:r>
    </w:p>
    <w:p w14:paraId="005BE322" w14:textId="3689B763" w:rsidR="0024723C" w:rsidRPr="00E17982" w:rsidRDefault="0024723C" w:rsidP="0024723C">
      <w:pPr>
        <w:pStyle w:val="ListParagraph"/>
        <w:numPr>
          <w:ilvl w:val="0"/>
          <w:numId w:val="34"/>
        </w:numPr>
        <w:spacing w:line="259" w:lineRule="auto"/>
        <w:jc w:val="both"/>
        <w:rPr>
          <w:rFonts w:ascii="Arial" w:hAnsi="Arial" w:cs="Arial"/>
          <w:sz w:val="20"/>
          <w:szCs w:val="20"/>
        </w:rPr>
      </w:pPr>
      <w:r w:rsidRPr="00E17982">
        <w:rPr>
          <w:rFonts w:ascii="Arial" w:hAnsi="Arial" w:cs="Arial"/>
          <w:sz w:val="20"/>
          <w:szCs w:val="20"/>
        </w:rPr>
        <w:t>Pe parcursul derulării contractului, în luna anterioară lunii de consum, furnizorul va emite către consumator o factur</w:t>
      </w:r>
      <w:bookmarkStart w:id="7" w:name="_Hlk103940165"/>
      <w:r w:rsidRPr="00E17982">
        <w:rPr>
          <w:rFonts w:ascii="Arial" w:hAnsi="Arial" w:cs="Arial"/>
          <w:sz w:val="20"/>
          <w:szCs w:val="20"/>
        </w:rPr>
        <w:t>ă</w:t>
      </w:r>
      <w:bookmarkEnd w:id="7"/>
      <w:r w:rsidRPr="00E17982">
        <w:rPr>
          <w:rFonts w:ascii="Arial" w:hAnsi="Arial" w:cs="Arial"/>
          <w:sz w:val="20"/>
          <w:szCs w:val="20"/>
        </w:rPr>
        <w:t xml:space="preserve"> de avans aferentă contravalorii a 100% din cantitatea medie lunară prognozată de gaze naturale, care se va achita conform Contractului, înaintea începerii lunii de consum, livrarea fiind condiţionată de achitarea facturii. În situaţia neîndeplinirii obligaţiei de plată până la data scadentă, termenul de deconectare al consumatorului va fi cel impus de legislaţia în vigoare.</w:t>
      </w:r>
    </w:p>
    <w:p w14:paraId="60255209" w14:textId="33C612D7" w:rsidR="0024723C" w:rsidRPr="00E17982" w:rsidRDefault="0024723C" w:rsidP="0024723C">
      <w:pPr>
        <w:jc w:val="both"/>
        <w:rPr>
          <w:rFonts w:ascii="Arial" w:hAnsi="Arial" w:cs="Arial"/>
          <w:sz w:val="20"/>
          <w:szCs w:val="20"/>
        </w:rPr>
      </w:pPr>
      <w:r w:rsidRPr="00E17982">
        <w:rPr>
          <w:rFonts w:ascii="Arial" w:hAnsi="Arial" w:cs="Arial"/>
          <w:b/>
          <w:sz w:val="20"/>
          <w:szCs w:val="20"/>
        </w:rPr>
        <w:t>f)</w:t>
      </w:r>
      <w:r w:rsidRPr="00E17982">
        <w:rPr>
          <w:rFonts w:ascii="Arial" w:hAnsi="Arial" w:cs="Arial"/>
          <w:sz w:val="20"/>
          <w:szCs w:val="20"/>
        </w:rPr>
        <w:t xml:space="preserve"> Să solicite clienţilor încadraţi la litera e) de mai sus, precum şi clienţilor ce înregistrează întârzieri la plată în decursul a 3 (trei) luni contractuale constituirea de garanţii financiare; valoarea garanţiei financiare va fi corelată cu valoarea consumului de gaze naturale şi va acoperi livrarea a 3 (trei) luni de consum maxim din anul de contract. Garanţiile se vor executa, în cazul în care consumatorul nu efectuează plăţile la termenele scadente sau în situaţia în care se constată că la data încetării contractului, Consumatorul înregistrează debite. Garanţiile se vor constitui fie prin transfer bancar direct (în baza facturii remise de Furnizor) în contul Furnizorului, fie prin prezentarea de către Consumator a unei scrisori de garanţie bancară. Refuzul emiterii garanţiilor solicitate îndreptăţeşte Furnizorul să procedeze la întreruperea alimentării cu gaze naturale sau/și rezilierea contractului conform prevederilor în vigoare;</w:t>
      </w:r>
    </w:p>
    <w:p w14:paraId="50CD9F3E" w14:textId="4369E2B2" w:rsidR="00B92AFC" w:rsidRPr="00E17982" w:rsidRDefault="00B92AFC" w:rsidP="0024723C">
      <w:pPr>
        <w:jc w:val="both"/>
        <w:rPr>
          <w:rFonts w:ascii="Arial" w:hAnsi="Arial" w:cs="Arial"/>
          <w:sz w:val="20"/>
          <w:szCs w:val="20"/>
        </w:rPr>
      </w:pPr>
      <w:r w:rsidRPr="00E17982">
        <w:rPr>
          <w:rFonts w:ascii="Arial" w:hAnsi="Arial" w:cs="Arial"/>
          <w:b/>
          <w:bCs/>
          <w:sz w:val="20"/>
          <w:szCs w:val="20"/>
        </w:rPr>
        <w:t>g)</w:t>
      </w:r>
      <w:r w:rsidRPr="00E17982">
        <w:rPr>
          <w:rFonts w:ascii="Arial" w:hAnsi="Arial" w:cs="Arial"/>
          <w:sz w:val="20"/>
          <w:szCs w:val="20"/>
        </w:rPr>
        <w:t xml:space="preserve"> Să solicite clienţilor garanţii financiare în limita valorii totale a contractului. Dispoziţiile articolului de mai sus cu privire la constituirea şi executarea garanţiilor se vor aplica în consecinţă.</w:t>
      </w:r>
    </w:p>
    <w:p w14:paraId="12C91670" w14:textId="0BFDC1D4" w:rsidR="0024723C" w:rsidRPr="00E17982" w:rsidRDefault="00B92AFC" w:rsidP="0024723C">
      <w:pPr>
        <w:jc w:val="both"/>
        <w:rPr>
          <w:rFonts w:ascii="Arial" w:hAnsi="Arial" w:cs="Arial"/>
          <w:sz w:val="20"/>
          <w:szCs w:val="20"/>
        </w:rPr>
      </w:pPr>
      <w:r w:rsidRPr="00E17982">
        <w:rPr>
          <w:rFonts w:ascii="Arial" w:hAnsi="Arial" w:cs="Arial"/>
          <w:b/>
          <w:bCs/>
          <w:sz w:val="20"/>
          <w:szCs w:val="20"/>
        </w:rPr>
        <w:t>h</w:t>
      </w:r>
      <w:r w:rsidR="0024723C" w:rsidRPr="00E17982">
        <w:rPr>
          <w:rFonts w:ascii="Arial" w:hAnsi="Arial" w:cs="Arial"/>
          <w:b/>
          <w:bCs/>
          <w:sz w:val="20"/>
          <w:szCs w:val="20"/>
        </w:rPr>
        <w:t>)</w:t>
      </w:r>
      <w:r w:rsidR="0024723C" w:rsidRPr="00E17982">
        <w:rPr>
          <w:rFonts w:ascii="Arial" w:hAnsi="Arial" w:cs="Arial"/>
          <w:sz w:val="20"/>
          <w:szCs w:val="20"/>
        </w:rPr>
        <w:t xml:space="preserve"> Să folosească </w:t>
      </w:r>
      <w:bookmarkStart w:id="8" w:name="_Hlk103869300"/>
      <w:r w:rsidR="0024723C" w:rsidRPr="00E17982">
        <w:rPr>
          <w:rFonts w:ascii="Arial" w:hAnsi="Arial" w:cs="Arial"/>
          <w:sz w:val="20"/>
          <w:szCs w:val="20"/>
        </w:rPr>
        <w:t>total sau parţial suma depusă cu titlul de garanţie pe perioada derulării contractului de furnizare gaze naturale, dacă la data scadenţei consumatorul nu achită contravaloarea debitului datorat. Aşadar, Furnizorul va executa garanția constituită până la concurența debitelor existente, iar consumatorul este obligat să refacă garanţia în termen de 5 (cinci) zile lucrătoare de la data solicitării Furnizorului. Neconstituirea iniţială sau necompletarea garanţiei în cazul folosirii ei pe perioada derulării contractului de furnizare gaze naturale, dă drept Furnizorului să rezilieze contractul de furnizare gaze naturale din culpa exclusivă a Consumatorului fără îndeplinirea niciunei alte proceduri prealabile, fără intervenţia instanţelor de judecată.</w:t>
      </w:r>
      <w:bookmarkEnd w:id="8"/>
    </w:p>
    <w:p w14:paraId="476E8F85" w14:textId="52D40B56" w:rsidR="0024723C" w:rsidRPr="00E17982" w:rsidRDefault="00B92AFC" w:rsidP="0024723C">
      <w:pPr>
        <w:jc w:val="both"/>
        <w:rPr>
          <w:rFonts w:ascii="Arial" w:hAnsi="Arial" w:cs="Arial"/>
          <w:sz w:val="20"/>
          <w:szCs w:val="20"/>
          <w:lang w:val="en-US"/>
        </w:rPr>
      </w:pPr>
      <w:r w:rsidRPr="00E17982">
        <w:rPr>
          <w:rFonts w:ascii="Arial" w:hAnsi="Arial" w:cs="Arial"/>
          <w:b/>
          <w:sz w:val="20"/>
          <w:szCs w:val="20"/>
          <w:lang w:val="en-US"/>
        </w:rPr>
        <w:t>i</w:t>
      </w:r>
      <w:r w:rsidR="0024723C" w:rsidRPr="00E17982">
        <w:rPr>
          <w:rFonts w:ascii="Arial" w:hAnsi="Arial" w:cs="Arial"/>
          <w:b/>
          <w:sz w:val="20"/>
          <w:szCs w:val="20"/>
          <w:lang w:val="en-US"/>
        </w:rPr>
        <w:t>)</w:t>
      </w:r>
      <w:r w:rsidR="0024723C" w:rsidRPr="00E17982">
        <w:rPr>
          <w:rFonts w:ascii="Arial" w:hAnsi="Arial" w:cs="Arial"/>
          <w:sz w:val="20"/>
          <w:szCs w:val="20"/>
          <w:lang w:val="en-US"/>
        </w:rPr>
        <w:t xml:space="preserve"> Să solicite Operatorilor de Distribu</w:t>
      </w:r>
      <w:r w:rsidR="0024723C" w:rsidRPr="00E17982">
        <w:rPr>
          <w:rFonts w:ascii="Arial" w:hAnsi="Arial" w:cs="Arial"/>
          <w:sz w:val="20"/>
          <w:szCs w:val="20"/>
        </w:rPr>
        <w:t>ție sau Transport</w:t>
      </w:r>
      <w:r w:rsidR="0024723C" w:rsidRPr="00E17982">
        <w:rPr>
          <w:rFonts w:ascii="Arial" w:hAnsi="Arial" w:cs="Arial"/>
          <w:sz w:val="20"/>
          <w:szCs w:val="20"/>
          <w:lang w:val="en-US"/>
        </w:rPr>
        <w:t xml:space="preserve"> întreruperea/ limitarea furnizării gazelor naturale, în cazurile prevăzute de legislatia în vigoare, precum și în următoarele cazuri:</w:t>
      </w:r>
    </w:p>
    <w:p w14:paraId="7784AA12" w14:textId="77777777" w:rsidR="0024723C" w:rsidRPr="00E17982" w:rsidRDefault="0024723C" w:rsidP="0024723C">
      <w:pPr>
        <w:jc w:val="both"/>
        <w:rPr>
          <w:rFonts w:ascii="Arial" w:hAnsi="Arial" w:cs="Arial"/>
          <w:sz w:val="20"/>
          <w:szCs w:val="20"/>
          <w:lang w:val="en-US"/>
        </w:rPr>
      </w:pPr>
      <w:r w:rsidRPr="00E17982">
        <w:rPr>
          <w:rFonts w:ascii="Arial" w:hAnsi="Arial" w:cs="Arial"/>
          <w:sz w:val="20"/>
          <w:szCs w:val="20"/>
          <w:lang w:val="en-US"/>
        </w:rPr>
        <w:tab/>
        <w:t>i) la solicitarea Consumatorului;</w:t>
      </w:r>
    </w:p>
    <w:p w14:paraId="377D5CB1" w14:textId="77777777" w:rsidR="0024723C" w:rsidRPr="00E17982" w:rsidRDefault="0024723C" w:rsidP="0024723C">
      <w:pPr>
        <w:ind w:left="708"/>
        <w:jc w:val="both"/>
        <w:rPr>
          <w:rFonts w:ascii="Arial" w:hAnsi="Arial" w:cs="Arial"/>
          <w:sz w:val="20"/>
          <w:szCs w:val="20"/>
          <w:lang w:val="en-US"/>
        </w:rPr>
      </w:pPr>
      <w:r w:rsidRPr="00E17982">
        <w:rPr>
          <w:rFonts w:ascii="Arial" w:hAnsi="Arial" w:cs="Arial"/>
          <w:sz w:val="20"/>
          <w:szCs w:val="20"/>
          <w:lang w:val="en-US"/>
        </w:rPr>
        <w:t>ii) pentru neîndeplinirea de către Consumator a obligațiilor de plată prevăzute în contractul de furnizare a gazelor naturale;</w:t>
      </w:r>
    </w:p>
    <w:p w14:paraId="5F59B85B" w14:textId="77777777" w:rsidR="0024723C" w:rsidRPr="00E17982" w:rsidRDefault="0024723C" w:rsidP="0024723C">
      <w:pPr>
        <w:ind w:left="708"/>
        <w:jc w:val="both"/>
        <w:rPr>
          <w:rFonts w:ascii="Arial" w:hAnsi="Arial" w:cs="Arial"/>
          <w:sz w:val="20"/>
          <w:szCs w:val="20"/>
          <w:lang w:val="en-US"/>
        </w:rPr>
      </w:pPr>
      <w:r w:rsidRPr="00E17982">
        <w:rPr>
          <w:rFonts w:ascii="Arial" w:hAnsi="Arial" w:cs="Arial"/>
          <w:sz w:val="20"/>
          <w:szCs w:val="20"/>
          <w:lang w:val="en-US"/>
        </w:rPr>
        <w:t>iii) în caz de consum fraudulos din partea Consumatorului;</w:t>
      </w:r>
    </w:p>
    <w:p w14:paraId="100274E5" w14:textId="0F16232D" w:rsidR="0024723C" w:rsidRPr="00E17982" w:rsidRDefault="00B92AFC" w:rsidP="0024723C">
      <w:pPr>
        <w:jc w:val="both"/>
        <w:rPr>
          <w:rFonts w:ascii="Arial" w:hAnsi="Arial" w:cs="Arial"/>
          <w:sz w:val="20"/>
          <w:szCs w:val="20"/>
        </w:rPr>
      </w:pPr>
      <w:r w:rsidRPr="00E17982">
        <w:rPr>
          <w:rFonts w:ascii="Arial" w:hAnsi="Arial" w:cs="Arial"/>
          <w:b/>
          <w:sz w:val="20"/>
          <w:szCs w:val="20"/>
        </w:rPr>
        <w:t>j</w:t>
      </w:r>
      <w:r w:rsidR="0024723C" w:rsidRPr="00E17982">
        <w:rPr>
          <w:rFonts w:ascii="Arial" w:hAnsi="Arial" w:cs="Arial"/>
          <w:b/>
          <w:sz w:val="20"/>
          <w:szCs w:val="20"/>
        </w:rPr>
        <w:t>)</w:t>
      </w:r>
      <w:r w:rsidR="0024723C" w:rsidRPr="00E17982">
        <w:rPr>
          <w:rFonts w:ascii="Arial" w:hAnsi="Arial" w:cs="Arial"/>
          <w:sz w:val="20"/>
          <w:szCs w:val="20"/>
        </w:rPr>
        <w:t xml:space="preserve"> Să solicite Consumatorului asumarea responsabilității financiare pentru plată dezechilibrelor pe care acesta le generează pe piață de gaze naturale în conformitate cu reglementările aprobate de ANRE;</w:t>
      </w:r>
    </w:p>
    <w:p w14:paraId="494B3601" w14:textId="208BA037" w:rsidR="0024723C" w:rsidRPr="00E17982" w:rsidRDefault="00B92AFC" w:rsidP="0024723C">
      <w:pPr>
        <w:jc w:val="both"/>
        <w:rPr>
          <w:rFonts w:ascii="Arial" w:hAnsi="Arial" w:cs="Arial"/>
          <w:sz w:val="20"/>
          <w:szCs w:val="20"/>
        </w:rPr>
      </w:pPr>
      <w:r w:rsidRPr="00E17982">
        <w:rPr>
          <w:rFonts w:ascii="Arial" w:hAnsi="Arial" w:cs="Arial"/>
          <w:b/>
          <w:sz w:val="20"/>
          <w:szCs w:val="20"/>
        </w:rPr>
        <w:t>k</w:t>
      </w:r>
      <w:r w:rsidR="0024723C" w:rsidRPr="00E17982">
        <w:rPr>
          <w:rFonts w:ascii="Arial" w:hAnsi="Arial" w:cs="Arial"/>
          <w:b/>
          <w:sz w:val="20"/>
          <w:szCs w:val="20"/>
        </w:rPr>
        <w:t>)</w:t>
      </w:r>
      <w:r w:rsidR="0024723C" w:rsidRPr="00E17982">
        <w:rPr>
          <w:rFonts w:ascii="Arial" w:hAnsi="Arial" w:cs="Arial"/>
          <w:sz w:val="20"/>
          <w:szCs w:val="20"/>
        </w:rPr>
        <w:t xml:space="preserve"> Orice alte drepturi prevăzute de legislaţia în vigoare;</w:t>
      </w:r>
    </w:p>
    <w:p w14:paraId="6563A2C5" w14:textId="5FCCAB3F" w:rsidR="0024723C" w:rsidRPr="00E17982" w:rsidRDefault="00B92AFC" w:rsidP="0024723C">
      <w:pPr>
        <w:jc w:val="both"/>
        <w:rPr>
          <w:rFonts w:ascii="Arial" w:hAnsi="Arial" w:cs="Arial"/>
          <w:sz w:val="20"/>
          <w:szCs w:val="20"/>
        </w:rPr>
      </w:pPr>
      <w:r w:rsidRPr="00E17982">
        <w:rPr>
          <w:rFonts w:ascii="Arial" w:hAnsi="Arial" w:cs="Arial"/>
          <w:b/>
          <w:sz w:val="20"/>
          <w:szCs w:val="20"/>
        </w:rPr>
        <w:t>l</w:t>
      </w:r>
      <w:r w:rsidR="0024723C" w:rsidRPr="00E17982">
        <w:rPr>
          <w:rFonts w:ascii="Arial" w:hAnsi="Arial" w:cs="Arial"/>
          <w:b/>
          <w:sz w:val="20"/>
          <w:szCs w:val="20"/>
        </w:rPr>
        <w:t xml:space="preserve">) </w:t>
      </w:r>
      <w:r w:rsidR="0024723C" w:rsidRPr="00E17982">
        <w:rPr>
          <w:rFonts w:ascii="Arial" w:hAnsi="Arial" w:cs="Arial"/>
          <w:sz w:val="20"/>
          <w:szCs w:val="20"/>
        </w:rPr>
        <w:t xml:space="preserve">Să factureze consumatorului, în cazul încetării anticipate din culpa sau la iniţiativa consumatorului, a furnizării la un loc de consum/la toate locurile de consum sau a contractului de furnizare a gazelor naturale în integralitatea sa, pentru a minimiza prejudiciile ce pot surveni, cu titlul de despăgubire o sumă calculată ca </w:t>
      </w:r>
      <w:r w:rsidR="00C83B13">
        <w:rPr>
          <w:rFonts w:ascii="Arial" w:hAnsi="Arial" w:cs="Arial"/>
          <w:sz w:val="20"/>
          <w:szCs w:val="20"/>
        </w:rPr>
        <w:t>10</w:t>
      </w:r>
      <w:r w:rsidR="0024723C" w:rsidRPr="00E17982">
        <w:rPr>
          <w:rFonts w:ascii="Arial" w:hAnsi="Arial" w:cs="Arial"/>
          <w:sz w:val="20"/>
          <w:szCs w:val="20"/>
        </w:rPr>
        <w:t xml:space="preserve">0% </w:t>
      </w:r>
      <w:bookmarkStart w:id="9" w:name="_Hlk47093554"/>
      <w:r w:rsidR="0024723C" w:rsidRPr="00E17982">
        <w:rPr>
          <w:rFonts w:ascii="Arial" w:hAnsi="Arial" w:cs="Arial"/>
          <w:sz w:val="20"/>
          <w:szCs w:val="20"/>
        </w:rPr>
        <w:t xml:space="preserve">din produsul între suma cantităților contractate la data semnării Contractului, cuprinse între data încetării anticipate și data încetării de drept și </w:t>
      </w:r>
      <w:bookmarkEnd w:id="9"/>
      <w:r w:rsidR="0024723C" w:rsidRPr="00E17982">
        <w:rPr>
          <w:rFonts w:ascii="Arial" w:hAnsi="Arial" w:cs="Arial"/>
          <w:sz w:val="20"/>
          <w:szCs w:val="20"/>
        </w:rPr>
        <w:t>prețul gazelor naturale.</w:t>
      </w:r>
    </w:p>
    <w:p w14:paraId="79790036" w14:textId="0827801B" w:rsidR="00627E11" w:rsidRDefault="00627E11" w:rsidP="00F34D23">
      <w:pPr>
        <w:tabs>
          <w:tab w:val="num" w:pos="180"/>
          <w:tab w:val="left" w:pos="360"/>
        </w:tabs>
        <w:autoSpaceDE w:val="0"/>
        <w:autoSpaceDN w:val="0"/>
        <w:adjustRightInd w:val="0"/>
        <w:ind w:right="-271"/>
        <w:jc w:val="both"/>
        <w:rPr>
          <w:rFonts w:ascii="Arial" w:eastAsia="Arial Unicode MS" w:hAnsi="Arial" w:cs="Arial"/>
          <w:b/>
          <w:sz w:val="20"/>
          <w:szCs w:val="20"/>
        </w:rPr>
      </w:pPr>
    </w:p>
    <w:p w14:paraId="19EE0727" w14:textId="64001149" w:rsidR="00AF3C57" w:rsidRPr="00AF3C57" w:rsidRDefault="00AF3C57" w:rsidP="00AF3C57">
      <w:pPr>
        <w:pStyle w:val="NoSpacing"/>
        <w:spacing w:beforeAutospacing="0"/>
        <w:jc w:val="both"/>
        <w:rPr>
          <w:rFonts w:ascii="Arial" w:eastAsiaTheme="minorHAnsi" w:hAnsi="Arial" w:cs="Arial"/>
          <w:strike/>
          <w:color w:val="000000"/>
          <w:sz w:val="20"/>
          <w:szCs w:val="20"/>
          <w:lang w:val="ro-RO"/>
        </w:rPr>
      </w:pPr>
      <w:r w:rsidRPr="00682A6E">
        <w:rPr>
          <w:rFonts w:ascii="Arial" w:hAnsi="Arial" w:cs="Arial"/>
          <w:sz w:val="20"/>
          <w:szCs w:val="20"/>
        </w:rPr>
        <w:t>Obligatiile consumatorului:</w:t>
      </w:r>
    </w:p>
    <w:p w14:paraId="5B953464" w14:textId="77777777" w:rsidR="00AF3C57" w:rsidRPr="00682A6E" w:rsidRDefault="00AF3C57" w:rsidP="00AF3C57">
      <w:pPr>
        <w:jc w:val="both"/>
        <w:rPr>
          <w:rFonts w:ascii="Arial" w:hAnsi="Arial" w:cs="Arial"/>
          <w:sz w:val="20"/>
          <w:szCs w:val="20"/>
        </w:rPr>
      </w:pPr>
      <w:r w:rsidRPr="00682A6E">
        <w:rPr>
          <w:rFonts w:ascii="Arial" w:hAnsi="Arial" w:cs="Arial"/>
          <w:b/>
          <w:sz w:val="20"/>
          <w:szCs w:val="20"/>
        </w:rPr>
        <w:t>a)</w:t>
      </w:r>
      <w:r w:rsidRPr="00682A6E">
        <w:rPr>
          <w:rFonts w:ascii="Arial" w:hAnsi="Arial" w:cs="Arial"/>
          <w:sz w:val="20"/>
          <w:szCs w:val="20"/>
        </w:rPr>
        <w:t xml:space="preserve"> Să asigure achitarea integrală şi la termen a facturilor emise de furnizor, în condiţiile prevăzute în contract;</w:t>
      </w:r>
    </w:p>
    <w:p w14:paraId="0607B646" w14:textId="77777777" w:rsidR="00AF3C57" w:rsidRPr="00682A6E" w:rsidRDefault="00AF3C57" w:rsidP="00AF3C57">
      <w:pPr>
        <w:jc w:val="both"/>
        <w:rPr>
          <w:rFonts w:ascii="Arial" w:hAnsi="Arial" w:cs="Arial"/>
          <w:sz w:val="20"/>
          <w:szCs w:val="20"/>
          <w:lang w:val="en-US"/>
        </w:rPr>
      </w:pPr>
      <w:r w:rsidRPr="00682A6E">
        <w:rPr>
          <w:rFonts w:ascii="Arial" w:hAnsi="Arial" w:cs="Arial"/>
          <w:b/>
          <w:sz w:val="20"/>
          <w:szCs w:val="20"/>
          <w:lang w:val="en-US"/>
        </w:rPr>
        <w:lastRenderedPageBreak/>
        <w:t>b)</w:t>
      </w:r>
      <w:r w:rsidRPr="00682A6E">
        <w:rPr>
          <w:rFonts w:ascii="Arial" w:hAnsi="Arial" w:cs="Arial"/>
          <w:sz w:val="20"/>
          <w:szCs w:val="20"/>
          <w:lang w:val="en-US"/>
        </w:rPr>
        <w:t xml:space="preserve"> Să folosească exclusiv aparatele de utilizare care respectă cerinţele legislaţiei în vigoare şi să nu realizeze intervenţii neautorizate asupra aparatelor şi instalaţiilor de utilizare a gazelor naturale;</w:t>
      </w:r>
    </w:p>
    <w:p w14:paraId="70E85C04" w14:textId="77777777" w:rsidR="00AF3C57" w:rsidRPr="00682A6E" w:rsidRDefault="00AF3C57" w:rsidP="00AF3C57">
      <w:pPr>
        <w:jc w:val="both"/>
        <w:rPr>
          <w:rFonts w:ascii="Arial" w:hAnsi="Arial" w:cs="Arial"/>
          <w:sz w:val="20"/>
          <w:szCs w:val="20"/>
          <w:lang w:val="en-US"/>
        </w:rPr>
      </w:pPr>
      <w:r w:rsidRPr="00682A6E">
        <w:rPr>
          <w:rFonts w:ascii="Arial" w:hAnsi="Arial" w:cs="Arial"/>
          <w:b/>
          <w:sz w:val="20"/>
          <w:szCs w:val="20"/>
          <w:lang w:val="en-US"/>
        </w:rPr>
        <w:t>c)</w:t>
      </w:r>
      <w:r w:rsidRPr="00682A6E">
        <w:rPr>
          <w:rFonts w:ascii="Arial" w:hAnsi="Arial" w:cs="Arial"/>
          <w:sz w:val="20"/>
          <w:szCs w:val="20"/>
          <w:lang w:val="en-US"/>
        </w:rPr>
        <w:t xml:space="preserve"> Să permită accesul în vederea citirii indexului echipamentului de măsurare, în orice moment pe perioada derulării contractului, în situaţia în care echipamentul de măsurare se află pe proprietatea Consumatorului;</w:t>
      </w:r>
    </w:p>
    <w:p w14:paraId="1D1EF553" w14:textId="535D9FDD" w:rsidR="00AF3C57" w:rsidRPr="00682A6E" w:rsidRDefault="00AF3C57" w:rsidP="00AF3C57">
      <w:pPr>
        <w:jc w:val="both"/>
        <w:rPr>
          <w:rFonts w:ascii="Arial" w:hAnsi="Arial" w:cs="Arial"/>
          <w:sz w:val="20"/>
          <w:szCs w:val="20"/>
          <w:lang w:val="en-US"/>
        </w:rPr>
      </w:pPr>
      <w:r w:rsidRPr="00682A6E">
        <w:rPr>
          <w:rFonts w:ascii="Arial" w:hAnsi="Arial" w:cs="Arial"/>
          <w:b/>
          <w:sz w:val="20"/>
          <w:szCs w:val="20"/>
          <w:lang w:val="en-US"/>
        </w:rPr>
        <w:t>d)</w:t>
      </w:r>
      <w:r w:rsidRPr="00682A6E">
        <w:rPr>
          <w:rFonts w:ascii="Arial" w:hAnsi="Arial" w:cs="Arial"/>
          <w:sz w:val="20"/>
          <w:szCs w:val="20"/>
          <w:lang w:val="en-US"/>
        </w:rPr>
        <w:t xml:space="preserve"> Să platească contravaloarea eventualelor tarife şi taxe aferente serviciului de distribuţie şi transport, impuse de operatorii licentiaţi ai acestor servicii, sau alte taxe şi tarife impuse de alte autorităţi de </w:t>
      </w:r>
      <w:r w:rsidRPr="00E17982">
        <w:rPr>
          <w:rFonts w:ascii="Arial" w:hAnsi="Arial" w:cs="Arial"/>
          <w:sz w:val="20"/>
          <w:szCs w:val="20"/>
          <w:lang w:val="en-US"/>
        </w:rPr>
        <w:t>reglementare</w:t>
      </w:r>
      <w:r w:rsidR="005B5C87" w:rsidRPr="00E17982">
        <w:rPr>
          <w:rFonts w:ascii="Arial" w:hAnsi="Arial" w:cs="Arial"/>
          <w:sz w:val="20"/>
          <w:szCs w:val="20"/>
          <w:lang w:val="en-US"/>
        </w:rPr>
        <w:t xml:space="preserve"> şi costuri aplicabile curent sau viitoare (precum înmagazinare, dar fără a se limita)</w:t>
      </w:r>
      <w:r w:rsidRPr="00E17982">
        <w:rPr>
          <w:rFonts w:ascii="Arial" w:hAnsi="Arial" w:cs="Arial"/>
          <w:sz w:val="20"/>
          <w:szCs w:val="20"/>
          <w:lang w:val="en-US"/>
        </w:rPr>
        <w:t>, care au relevanţă în executarea Contractului;</w:t>
      </w:r>
    </w:p>
    <w:p w14:paraId="47B62BF9" w14:textId="77777777" w:rsidR="00AF3C57" w:rsidRPr="00682A6E" w:rsidRDefault="00AF3C57" w:rsidP="00AF3C57">
      <w:pPr>
        <w:jc w:val="both"/>
        <w:rPr>
          <w:rFonts w:ascii="Arial" w:hAnsi="Arial" w:cs="Arial"/>
          <w:sz w:val="20"/>
          <w:szCs w:val="20"/>
        </w:rPr>
      </w:pPr>
      <w:r w:rsidRPr="00682A6E">
        <w:rPr>
          <w:rFonts w:ascii="Arial" w:hAnsi="Arial" w:cs="Arial"/>
          <w:b/>
          <w:sz w:val="20"/>
          <w:szCs w:val="20"/>
        </w:rPr>
        <w:t>e)</w:t>
      </w:r>
      <w:r w:rsidRPr="00682A6E">
        <w:rPr>
          <w:rFonts w:ascii="Arial" w:hAnsi="Arial" w:cs="Arial"/>
          <w:sz w:val="20"/>
          <w:szCs w:val="20"/>
        </w:rPr>
        <w:t xml:space="preserve"> Să comunice în scris furnizorului orice modificare a elementelor care au stat la baza întocmirii contractului;</w:t>
      </w:r>
    </w:p>
    <w:p w14:paraId="32C1B97D" w14:textId="77777777" w:rsidR="00AF3C57" w:rsidRPr="00682A6E" w:rsidRDefault="00AF3C57" w:rsidP="00AF3C57">
      <w:pPr>
        <w:jc w:val="both"/>
        <w:rPr>
          <w:rFonts w:ascii="Arial" w:hAnsi="Arial" w:cs="Arial"/>
          <w:sz w:val="20"/>
          <w:szCs w:val="20"/>
        </w:rPr>
      </w:pPr>
      <w:r w:rsidRPr="00682A6E">
        <w:rPr>
          <w:rFonts w:ascii="Arial" w:hAnsi="Arial" w:cs="Arial"/>
          <w:b/>
          <w:sz w:val="20"/>
          <w:szCs w:val="20"/>
        </w:rPr>
        <w:t>f)</w:t>
      </w:r>
      <w:r w:rsidRPr="00682A6E">
        <w:rPr>
          <w:rFonts w:ascii="Arial" w:hAnsi="Arial" w:cs="Arial"/>
          <w:sz w:val="20"/>
          <w:szCs w:val="20"/>
        </w:rPr>
        <w:t xml:space="preserve"> Să suporte consecinţele ce decurg din limitarea sau din întreruperea furnizării gazelor naturale  ca urmare a neplăţii obligațiilor contractuale;</w:t>
      </w:r>
    </w:p>
    <w:p w14:paraId="4CF5B592" w14:textId="2478EBAE" w:rsidR="00AF3C57" w:rsidRPr="00E17982" w:rsidRDefault="00AF3C57" w:rsidP="00AF3C57">
      <w:pPr>
        <w:jc w:val="both"/>
        <w:rPr>
          <w:rFonts w:ascii="Arial" w:hAnsi="Arial" w:cs="Arial"/>
          <w:sz w:val="20"/>
          <w:szCs w:val="20"/>
        </w:rPr>
      </w:pPr>
      <w:r w:rsidRPr="00682A6E">
        <w:rPr>
          <w:rFonts w:ascii="Arial" w:hAnsi="Arial" w:cs="Arial"/>
          <w:b/>
          <w:sz w:val="20"/>
          <w:szCs w:val="20"/>
        </w:rPr>
        <w:t>g)</w:t>
      </w:r>
      <w:r w:rsidRPr="00682A6E">
        <w:rPr>
          <w:rFonts w:ascii="Arial" w:hAnsi="Arial" w:cs="Arial"/>
          <w:sz w:val="20"/>
          <w:szCs w:val="20"/>
        </w:rPr>
        <w:t xml:space="preserve"> Să notifice </w:t>
      </w:r>
      <w:r w:rsidRPr="00E17982">
        <w:rPr>
          <w:rFonts w:ascii="Arial" w:hAnsi="Arial" w:cs="Arial"/>
          <w:sz w:val="20"/>
          <w:szCs w:val="20"/>
        </w:rPr>
        <w:t xml:space="preserve">furnizorul înainte de începerea unei luni contractuale asupra modificării cantităţilor de gaze naturale  prognozate a fi contractate, conform </w:t>
      </w:r>
      <w:r w:rsidR="00967647" w:rsidRPr="00E17982">
        <w:rPr>
          <w:rFonts w:ascii="Arial" w:hAnsi="Arial" w:cs="Arial"/>
          <w:sz w:val="20"/>
          <w:szCs w:val="20"/>
        </w:rPr>
        <w:t>Contract</w:t>
      </w:r>
      <w:r w:rsidRPr="00E17982">
        <w:rPr>
          <w:rFonts w:ascii="Arial" w:hAnsi="Arial" w:cs="Arial"/>
          <w:sz w:val="20"/>
          <w:szCs w:val="20"/>
        </w:rPr>
        <w:t>;</w:t>
      </w:r>
    </w:p>
    <w:p w14:paraId="09436E9F" w14:textId="06568B0E" w:rsidR="00AF3C57" w:rsidRPr="00682A6E" w:rsidRDefault="00AF3C57" w:rsidP="00AF3C57">
      <w:pPr>
        <w:jc w:val="both"/>
        <w:rPr>
          <w:rFonts w:ascii="Arial" w:hAnsi="Arial" w:cs="Arial"/>
          <w:sz w:val="20"/>
          <w:szCs w:val="20"/>
        </w:rPr>
      </w:pPr>
      <w:r w:rsidRPr="00E17982">
        <w:rPr>
          <w:rFonts w:ascii="Arial" w:hAnsi="Arial" w:cs="Arial"/>
          <w:b/>
          <w:sz w:val="20"/>
          <w:szCs w:val="20"/>
        </w:rPr>
        <w:t>h)</w:t>
      </w:r>
      <w:r w:rsidRPr="00E17982">
        <w:rPr>
          <w:rFonts w:ascii="Arial" w:hAnsi="Arial" w:cs="Arial"/>
          <w:sz w:val="20"/>
          <w:szCs w:val="20"/>
        </w:rPr>
        <w:t xml:space="preserve"> Să notifice furnizorul despre intenţia de denunţare unilaterală a contractului </w:t>
      </w:r>
      <w:r w:rsidR="00967647" w:rsidRPr="00E17982">
        <w:rPr>
          <w:rFonts w:ascii="Arial" w:hAnsi="Arial" w:cs="Arial"/>
          <w:sz w:val="20"/>
          <w:szCs w:val="20"/>
        </w:rPr>
        <w:t>în condiţiile stipulate în acesta</w:t>
      </w:r>
      <w:r w:rsidRPr="00E17982">
        <w:rPr>
          <w:rFonts w:ascii="Arial" w:hAnsi="Arial" w:cs="Arial"/>
          <w:sz w:val="20"/>
          <w:szCs w:val="20"/>
        </w:rPr>
        <w:t>;</w:t>
      </w:r>
    </w:p>
    <w:p w14:paraId="7AF76F4C" w14:textId="77777777" w:rsidR="00AF3C57" w:rsidRPr="00682A6E" w:rsidRDefault="00AF3C57" w:rsidP="00AF3C57">
      <w:pPr>
        <w:jc w:val="both"/>
        <w:rPr>
          <w:rFonts w:ascii="Arial" w:hAnsi="Arial" w:cs="Arial"/>
          <w:sz w:val="20"/>
          <w:szCs w:val="20"/>
        </w:rPr>
      </w:pPr>
      <w:r w:rsidRPr="00682A6E">
        <w:rPr>
          <w:rFonts w:ascii="Arial" w:hAnsi="Arial" w:cs="Arial"/>
          <w:b/>
          <w:sz w:val="20"/>
          <w:szCs w:val="20"/>
        </w:rPr>
        <w:t>i)</w:t>
      </w:r>
      <w:r w:rsidRPr="00682A6E">
        <w:rPr>
          <w:rFonts w:ascii="Arial" w:hAnsi="Arial" w:cs="Arial"/>
          <w:sz w:val="20"/>
          <w:szCs w:val="20"/>
        </w:rPr>
        <w:t xml:space="preserve"> Să solicite verificarea grupurilor de măsură, atunci când se consideră ca acestea înregistrează eronat;</w:t>
      </w:r>
    </w:p>
    <w:p w14:paraId="0175B6E4" w14:textId="77777777" w:rsidR="00AF3C57" w:rsidRPr="00682A6E" w:rsidRDefault="00AF3C57" w:rsidP="00AF3C57">
      <w:pPr>
        <w:jc w:val="both"/>
        <w:rPr>
          <w:rFonts w:ascii="Arial" w:hAnsi="Arial" w:cs="Arial"/>
          <w:sz w:val="20"/>
          <w:szCs w:val="20"/>
        </w:rPr>
      </w:pPr>
      <w:r w:rsidRPr="00682A6E">
        <w:rPr>
          <w:rFonts w:ascii="Arial" w:hAnsi="Arial" w:cs="Arial"/>
          <w:b/>
          <w:sz w:val="20"/>
          <w:szCs w:val="20"/>
        </w:rPr>
        <w:t>j)</w:t>
      </w:r>
      <w:r w:rsidRPr="00682A6E">
        <w:rPr>
          <w:rFonts w:ascii="Arial" w:hAnsi="Arial" w:cs="Arial"/>
          <w:sz w:val="20"/>
          <w:szCs w:val="20"/>
        </w:rPr>
        <w:t xml:space="preserve"> În cazul în care consumatorul este deconectat, va suporta toate cheltuielile generate de acest proces, calculate de către Operatorul Zonal de Distribuţie sau de către Operatorul de Transport;</w:t>
      </w:r>
    </w:p>
    <w:p w14:paraId="1BF5FB1C" w14:textId="77777777" w:rsidR="00AF3C57" w:rsidRPr="00682A6E" w:rsidRDefault="00AF3C57" w:rsidP="00AF3C57">
      <w:pPr>
        <w:jc w:val="both"/>
        <w:rPr>
          <w:rFonts w:ascii="Arial" w:hAnsi="Arial" w:cs="Arial"/>
          <w:sz w:val="20"/>
          <w:szCs w:val="20"/>
        </w:rPr>
      </w:pPr>
      <w:r w:rsidRPr="00682A6E">
        <w:rPr>
          <w:rFonts w:ascii="Arial" w:hAnsi="Arial" w:cs="Arial"/>
          <w:b/>
          <w:sz w:val="20"/>
          <w:szCs w:val="20"/>
        </w:rPr>
        <w:t>k)</w:t>
      </w:r>
      <w:r w:rsidRPr="00682A6E">
        <w:rPr>
          <w:rFonts w:ascii="Arial" w:hAnsi="Arial" w:cs="Arial"/>
          <w:sz w:val="20"/>
          <w:szCs w:val="20"/>
        </w:rPr>
        <w:t xml:space="preserve"> Să informeze Furnizorul despre factorii ce ameninţă intrarea sa în insolvență;</w:t>
      </w:r>
    </w:p>
    <w:p w14:paraId="46AF1014" w14:textId="77777777" w:rsidR="00AF3C57" w:rsidRPr="00682A6E" w:rsidRDefault="00AF3C57" w:rsidP="00AF3C57">
      <w:pPr>
        <w:jc w:val="both"/>
        <w:rPr>
          <w:rFonts w:ascii="Arial" w:hAnsi="Arial" w:cs="Arial"/>
          <w:sz w:val="20"/>
          <w:szCs w:val="20"/>
        </w:rPr>
      </w:pPr>
      <w:r w:rsidRPr="00682A6E">
        <w:rPr>
          <w:rFonts w:ascii="Arial" w:hAnsi="Arial" w:cs="Arial"/>
          <w:b/>
          <w:sz w:val="20"/>
          <w:szCs w:val="20"/>
        </w:rPr>
        <w:t>l)</w:t>
      </w:r>
      <w:r w:rsidRPr="00682A6E">
        <w:rPr>
          <w:rFonts w:ascii="Arial" w:hAnsi="Arial" w:cs="Arial"/>
          <w:sz w:val="20"/>
          <w:szCs w:val="20"/>
        </w:rPr>
        <w:t xml:space="preserve"> Să comunice Furnizorului în scris, în termen de 5 zile calendaristice, pierderea calităţii de deţinător al spaţiului pentru care a fost încheiat prezentul contract;</w:t>
      </w:r>
    </w:p>
    <w:p w14:paraId="4508A95E" w14:textId="77777777" w:rsidR="00AF3C57" w:rsidRPr="00682A6E" w:rsidRDefault="00AF3C57" w:rsidP="00AF3C57">
      <w:pPr>
        <w:jc w:val="both"/>
        <w:rPr>
          <w:rFonts w:ascii="Arial" w:hAnsi="Arial" w:cs="Arial"/>
          <w:sz w:val="20"/>
          <w:szCs w:val="20"/>
        </w:rPr>
      </w:pPr>
      <w:r w:rsidRPr="00682A6E">
        <w:rPr>
          <w:rFonts w:ascii="Arial" w:hAnsi="Arial" w:cs="Arial"/>
          <w:b/>
          <w:sz w:val="20"/>
          <w:szCs w:val="20"/>
        </w:rPr>
        <w:t>m)</w:t>
      </w:r>
      <w:r w:rsidRPr="00682A6E">
        <w:rPr>
          <w:rFonts w:ascii="Arial" w:hAnsi="Arial" w:cs="Arial"/>
          <w:sz w:val="20"/>
          <w:szCs w:val="20"/>
        </w:rPr>
        <w:t xml:space="preserve"> Să suporte cheltuielile aferente verificării metrologice a echipamentului aflat în proprietatea sa, inclusiv reparaţiilor necesare menţinerii în clasa de exactitate;</w:t>
      </w:r>
    </w:p>
    <w:p w14:paraId="78565210" w14:textId="77777777" w:rsidR="00AF3C57" w:rsidRPr="00682A6E" w:rsidRDefault="00AF3C57" w:rsidP="00AF3C57">
      <w:pPr>
        <w:jc w:val="both"/>
        <w:rPr>
          <w:rFonts w:ascii="Arial" w:hAnsi="Arial" w:cs="Arial"/>
          <w:sz w:val="20"/>
          <w:szCs w:val="20"/>
        </w:rPr>
      </w:pPr>
      <w:r w:rsidRPr="00682A6E">
        <w:rPr>
          <w:rFonts w:ascii="Arial" w:hAnsi="Arial" w:cs="Arial"/>
          <w:b/>
          <w:sz w:val="20"/>
          <w:szCs w:val="20"/>
        </w:rPr>
        <w:t>n)</w:t>
      </w:r>
      <w:r w:rsidRPr="00682A6E">
        <w:rPr>
          <w:rFonts w:ascii="Arial" w:hAnsi="Arial" w:cs="Arial"/>
          <w:sz w:val="20"/>
          <w:szCs w:val="20"/>
        </w:rPr>
        <w:t xml:space="preserve"> Să permită accesul reprezentantului operatorului în scopul de a presta activitatea de întrerupere/limitare a parametrilor tehnici/reluare a alimentării cu gaze naturale la locul de consum, în conformitate cu prevederile legale în vigoare, ori de a monta, demonta, sigila, întreţine, verifica, înlocui sau citi indexul echipamentului de măsurare, precum şi pentru a întreţine, verifica sau remedia defecţiunile intervenite la instalaţiile aflate în exploatarea operatorului, când acestea se află amplasate pe proprietatea Consumatorului;</w:t>
      </w:r>
    </w:p>
    <w:p w14:paraId="229724A1" w14:textId="77777777" w:rsidR="00AF3C57" w:rsidRPr="00682A6E" w:rsidRDefault="00AF3C57" w:rsidP="00AF3C57">
      <w:pPr>
        <w:jc w:val="both"/>
        <w:rPr>
          <w:rFonts w:ascii="Arial" w:hAnsi="Arial" w:cs="Arial"/>
          <w:sz w:val="20"/>
          <w:szCs w:val="20"/>
        </w:rPr>
      </w:pPr>
      <w:r w:rsidRPr="00682A6E">
        <w:rPr>
          <w:rFonts w:ascii="Arial" w:hAnsi="Arial" w:cs="Arial"/>
          <w:b/>
          <w:sz w:val="20"/>
          <w:szCs w:val="20"/>
        </w:rPr>
        <w:t>o)</w:t>
      </w:r>
      <w:r w:rsidRPr="00682A6E">
        <w:rPr>
          <w:rFonts w:ascii="Arial" w:hAnsi="Arial" w:cs="Arial"/>
          <w:sz w:val="20"/>
          <w:szCs w:val="20"/>
        </w:rPr>
        <w:t xml:space="preserve"> Să efectueze verificările şi reviziile tehnice periodice ale instalaţiilor de utilizare, în conformitate cu reglementările în vigoare, şi să pună la dispoziţia împuternicitului operatorului de sistem fişele de evidenţă a lucrărilor periodice de verificare/revizie tehnică periodică, în termen de valabilitate, precum şi actele justificative din care să rezulte asigurarea exploatării şi întreţinerii corecte a instalaţiilor de utilizare a gazelor naturale;</w:t>
      </w:r>
    </w:p>
    <w:p w14:paraId="6AD9C9BA" w14:textId="77777777" w:rsidR="006071FC" w:rsidRPr="00585072" w:rsidRDefault="006071FC" w:rsidP="006071FC">
      <w:pPr>
        <w:jc w:val="both"/>
        <w:rPr>
          <w:rFonts w:ascii="Arial" w:hAnsi="Arial" w:cs="Arial"/>
          <w:sz w:val="20"/>
          <w:szCs w:val="20"/>
        </w:rPr>
      </w:pPr>
      <w:r w:rsidRPr="00C6745F">
        <w:rPr>
          <w:rFonts w:ascii="Arial" w:hAnsi="Arial" w:cs="Arial"/>
          <w:b/>
          <w:sz w:val="20"/>
          <w:szCs w:val="20"/>
        </w:rPr>
        <w:t>p)</w:t>
      </w:r>
      <w:r w:rsidRPr="00C6745F">
        <w:rPr>
          <w:rFonts w:ascii="Arial" w:hAnsi="Arial" w:cs="Arial"/>
          <w:sz w:val="20"/>
          <w:szCs w:val="20"/>
        </w:rPr>
        <w:t xml:space="preserve"> Să considere valid contractul de la data semnarii si nu de la data efectiva de incepere a livrarilor; sistarea procesului de schimbare a furnizorului din iniţiativa consumatorului este considerată denunţare anticipată, termenul de preaviz fiind cel prevăzut în legislaţia în vigoare;</w:t>
      </w:r>
    </w:p>
    <w:p w14:paraId="5CE716BF" w14:textId="77777777" w:rsidR="00AF3C57" w:rsidRPr="00682A6E" w:rsidRDefault="00AF3C57" w:rsidP="00AF3C57">
      <w:pPr>
        <w:jc w:val="both"/>
        <w:rPr>
          <w:rFonts w:ascii="Arial" w:hAnsi="Arial" w:cs="Arial"/>
          <w:sz w:val="20"/>
          <w:szCs w:val="20"/>
        </w:rPr>
      </w:pPr>
      <w:r w:rsidRPr="00682A6E">
        <w:rPr>
          <w:rFonts w:ascii="Arial" w:hAnsi="Arial" w:cs="Arial"/>
          <w:b/>
          <w:sz w:val="20"/>
          <w:szCs w:val="20"/>
        </w:rPr>
        <w:t>q)</w:t>
      </w:r>
      <w:r w:rsidRPr="00682A6E">
        <w:rPr>
          <w:rFonts w:ascii="Arial" w:hAnsi="Arial" w:cs="Arial"/>
          <w:sz w:val="20"/>
          <w:szCs w:val="20"/>
        </w:rPr>
        <w:t xml:space="preserve"> Să iși asume responsabilitatea financiară pentru plata dezechilibrelor pe care le generează pe piața de gaze naturale în conformitate cu reglementările aprobate de ANRE;</w:t>
      </w:r>
    </w:p>
    <w:p w14:paraId="28608E15" w14:textId="77777777" w:rsidR="00AF3C57" w:rsidRPr="00E17982" w:rsidRDefault="00AF3C57" w:rsidP="00AF3C57">
      <w:pPr>
        <w:jc w:val="both"/>
        <w:rPr>
          <w:rFonts w:ascii="Arial" w:hAnsi="Arial" w:cs="Arial"/>
          <w:b/>
          <w:bCs/>
          <w:sz w:val="20"/>
          <w:szCs w:val="20"/>
        </w:rPr>
      </w:pPr>
      <w:r w:rsidRPr="00C6745F">
        <w:rPr>
          <w:rFonts w:ascii="Arial" w:hAnsi="Arial" w:cs="Arial"/>
          <w:b/>
          <w:bCs/>
          <w:sz w:val="20"/>
          <w:szCs w:val="20"/>
        </w:rPr>
        <w:t>r)</w:t>
      </w:r>
      <w:r w:rsidRPr="00C6745F">
        <w:rPr>
          <w:rFonts w:ascii="Arial" w:hAnsi="Arial" w:cs="Arial"/>
          <w:sz w:val="20"/>
          <w:szCs w:val="20"/>
        </w:rPr>
        <w:t xml:space="preserve"> În cazul în care Cumpărătorul poate beneficia de regim de scutire/exceptare de la plata accizelor conform Codului fiscal, acesta va notifica Furnizorul şi va pune la dispoziția acestuia toate documentele prevăzute de </w:t>
      </w:r>
      <w:r w:rsidRPr="00E17982">
        <w:rPr>
          <w:rFonts w:ascii="Arial" w:hAnsi="Arial" w:cs="Arial"/>
          <w:sz w:val="20"/>
          <w:szCs w:val="20"/>
        </w:rPr>
        <w:t>legislația în vigoare în vederea scutirii/exceptării de la plata accizelor.</w:t>
      </w:r>
    </w:p>
    <w:p w14:paraId="1B37764D" w14:textId="061092B6" w:rsidR="00AF3C57" w:rsidRPr="00E17982" w:rsidRDefault="00AF3C57" w:rsidP="00AF3C57">
      <w:pPr>
        <w:jc w:val="both"/>
        <w:rPr>
          <w:rFonts w:ascii="Arial" w:hAnsi="Arial" w:cs="Arial"/>
          <w:sz w:val="20"/>
          <w:szCs w:val="20"/>
        </w:rPr>
      </w:pPr>
      <w:r w:rsidRPr="00E17982">
        <w:rPr>
          <w:rFonts w:ascii="Arial" w:hAnsi="Arial" w:cs="Arial"/>
          <w:b/>
          <w:sz w:val="20"/>
          <w:szCs w:val="20"/>
        </w:rPr>
        <w:t>s)</w:t>
      </w:r>
      <w:r w:rsidRPr="00E17982">
        <w:rPr>
          <w:rFonts w:ascii="Arial" w:hAnsi="Arial" w:cs="Arial"/>
          <w:sz w:val="20"/>
          <w:szCs w:val="20"/>
        </w:rPr>
        <w:t xml:space="preserve"> </w:t>
      </w:r>
      <w:r w:rsidR="00434BDA" w:rsidRPr="00E17982">
        <w:rPr>
          <w:rFonts w:ascii="Arial" w:hAnsi="Arial" w:cs="Arial"/>
          <w:sz w:val="20"/>
          <w:szCs w:val="20"/>
        </w:rPr>
        <w:t xml:space="preserve">Să achite furnizorului, în cazul încetării anticipate din culpa sau la iniţiativa consumatorului, a furnizării la un loc de consum/la toate locurile de consum sau a contractului de furnizare a gazelor naturale în integralitatea sa în cazul denunțării unilaterale anticipate a contractului de furnizare a gazelor naturale, pentru a minimiza prejudiciile ce pot surveni, cu titlul de despăgubire o sumă calculată ca </w:t>
      </w:r>
      <w:r w:rsidR="00AD14E6">
        <w:rPr>
          <w:rFonts w:ascii="Arial" w:hAnsi="Arial" w:cs="Arial"/>
          <w:sz w:val="20"/>
          <w:szCs w:val="20"/>
        </w:rPr>
        <w:t>10</w:t>
      </w:r>
      <w:r w:rsidR="00434BDA" w:rsidRPr="00E17982">
        <w:rPr>
          <w:rFonts w:ascii="Arial" w:hAnsi="Arial" w:cs="Arial"/>
          <w:sz w:val="20"/>
          <w:szCs w:val="20"/>
        </w:rPr>
        <w:t xml:space="preserve">0% din produsul între suma cantităților contractate la data semnării Contractului, cuprinse între data încetării anticipate și data încetării de drept și prețul gazelor naturale. </w:t>
      </w:r>
      <w:r w:rsidRPr="00E17982">
        <w:rPr>
          <w:rFonts w:ascii="Arial" w:hAnsi="Arial" w:cs="Arial"/>
          <w:sz w:val="20"/>
          <w:szCs w:val="20"/>
        </w:rPr>
        <w:t>Plata se va realiza în temeiul facturii emise de cealaltă Parte</w:t>
      </w:r>
      <w:r w:rsidR="00E50407" w:rsidRPr="00E17982">
        <w:rPr>
          <w:rFonts w:ascii="Arial" w:hAnsi="Arial" w:cs="Arial"/>
          <w:sz w:val="20"/>
          <w:szCs w:val="20"/>
        </w:rPr>
        <w:t>,</w:t>
      </w:r>
      <w:r w:rsidR="00763F62" w:rsidRPr="00E17982">
        <w:rPr>
          <w:rFonts w:ascii="Arial" w:hAnsi="Arial" w:cs="Arial"/>
          <w:sz w:val="20"/>
          <w:szCs w:val="20"/>
        </w:rPr>
        <w:t xml:space="preserve"> </w:t>
      </w:r>
      <w:r w:rsidR="00E50407" w:rsidRPr="00E17982">
        <w:rPr>
          <w:rFonts w:ascii="Arial" w:hAnsi="Arial" w:cs="Arial"/>
          <w:sz w:val="20"/>
          <w:szCs w:val="20"/>
        </w:rPr>
        <w:t>în termenul prevăzut în contractul de furnizare gaze naturale.</w:t>
      </w:r>
    </w:p>
    <w:p w14:paraId="39C22411" w14:textId="2EC898A0" w:rsidR="00AF3C57" w:rsidRPr="00682A6E" w:rsidRDefault="00677952" w:rsidP="00AF3C57">
      <w:pPr>
        <w:jc w:val="both"/>
        <w:rPr>
          <w:rFonts w:ascii="Arial" w:hAnsi="Arial" w:cs="Arial"/>
          <w:sz w:val="20"/>
          <w:szCs w:val="20"/>
        </w:rPr>
      </w:pPr>
      <w:r>
        <w:rPr>
          <w:rFonts w:ascii="Arial" w:hAnsi="Arial" w:cs="Arial"/>
          <w:b/>
          <w:bCs/>
          <w:sz w:val="20"/>
          <w:szCs w:val="20"/>
        </w:rPr>
        <w:t>t</w:t>
      </w:r>
      <w:r w:rsidR="00AF3C57" w:rsidRPr="00C6745F">
        <w:rPr>
          <w:rFonts w:ascii="Arial" w:hAnsi="Arial" w:cs="Arial"/>
          <w:b/>
          <w:bCs/>
          <w:sz w:val="20"/>
          <w:szCs w:val="20"/>
        </w:rPr>
        <w:t>)</w:t>
      </w:r>
      <w:r w:rsidR="00AF3C57" w:rsidRPr="00C6745F">
        <w:rPr>
          <w:rFonts w:ascii="Arial" w:hAnsi="Arial" w:cs="Arial"/>
          <w:sz w:val="20"/>
          <w:szCs w:val="20"/>
        </w:rPr>
        <w:t xml:space="preserve"> Prin semnarea prezentului contract, consumatorul își prezintă consimțământul expres în baza căruia furnizorul va putea cesiona contractul de furnizare către oricare societate afiliată parte din grupul MET, nemaifiind necesare alte formalități suplimentare. În termen de 15 zile de la data la care cesiunea va produce efecte, consumatorul va fi notificat de către cesionar și i se vor aduce la cunoștință toate datele sale de identificare. Prin cesiune, contractul va fi preluat în maniera în care acesta a fost anterior negociat și agreat de părți, termenii și condițiile anterioare urmând a fi respectate întocmai.</w:t>
      </w:r>
    </w:p>
    <w:p w14:paraId="67EE6D93" w14:textId="77777777" w:rsidR="00AF3C57" w:rsidRPr="00682A6E" w:rsidRDefault="00AF3C57" w:rsidP="00AF3C57">
      <w:pPr>
        <w:jc w:val="both"/>
        <w:rPr>
          <w:rFonts w:ascii="Arial" w:hAnsi="Arial" w:cs="Arial"/>
          <w:sz w:val="20"/>
          <w:szCs w:val="20"/>
        </w:rPr>
      </w:pPr>
    </w:p>
    <w:p w14:paraId="40EE9298" w14:textId="2CCCF489" w:rsidR="00AF3C57" w:rsidRPr="00682A6E" w:rsidRDefault="00AF3C57" w:rsidP="00AF3C57">
      <w:pPr>
        <w:jc w:val="both"/>
        <w:rPr>
          <w:rFonts w:ascii="Arial" w:hAnsi="Arial" w:cs="Arial"/>
          <w:sz w:val="20"/>
          <w:szCs w:val="20"/>
        </w:rPr>
      </w:pPr>
      <w:r w:rsidRPr="00682A6E">
        <w:rPr>
          <w:rFonts w:ascii="Arial" w:hAnsi="Arial" w:cs="Arial"/>
          <w:sz w:val="20"/>
          <w:szCs w:val="20"/>
        </w:rPr>
        <w:t>Drepturile consumatorului:</w:t>
      </w:r>
    </w:p>
    <w:p w14:paraId="1B7AA42B" w14:textId="77777777" w:rsidR="00AF3C57" w:rsidRPr="00682A6E" w:rsidRDefault="00AF3C57" w:rsidP="00AF3C57">
      <w:pPr>
        <w:jc w:val="both"/>
        <w:rPr>
          <w:rFonts w:ascii="Arial" w:hAnsi="Arial" w:cs="Arial"/>
          <w:sz w:val="20"/>
          <w:szCs w:val="20"/>
        </w:rPr>
      </w:pPr>
      <w:r w:rsidRPr="00682A6E">
        <w:rPr>
          <w:rFonts w:ascii="Arial" w:hAnsi="Arial" w:cs="Arial"/>
          <w:b/>
          <w:sz w:val="20"/>
          <w:szCs w:val="20"/>
        </w:rPr>
        <w:t>a)</w:t>
      </w:r>
      <w:r w:rsidRPr="00682A6E">
        <w:rPr>
          <w:rFonts w:ascii="Arial" w:hAnsi="Arial" w:cs="Arial"/>
          <w:sz w:val="20"/>
          <w:szCs w:val="20"/>
        </w:rPr>
        <w:t xml:space="preserve"> Să cumpere gaze naturale în conformitate cu prevederile prezentului contract;</w:t>
      </w:r>
    </w:p>
    <w:p w14:paraId="4AF8BC05" w14:textId="77777777" w:rsidR="00AF3C57" w:rsidRPr="00682A6E" w:rsidRDefault="00AF3C57" w:rsidP="00AF3C57">
      <w:pPr>
        <w:jc w:val="both"/>
        <w:rPr>
          <w:rFonts w:ascii="Arial" w:hAnsi="Arial" w:cs="Arial"/>
          <w:sz w:val="20"/>
          <w:szCs w:val="20"/>
        </w:rPr>
      </w:pPr>
      <w:r w:rsidRPr="00682A6E">
        <w:rPr>
          <w:rFonts w:ascii="Arial" w:hAnsi="Arial" w:cs="Arial"/>
          <w:b/>
          <w:sz w:val="20"/>
          <w:szCs w:val="20"/>
        </w:rPr>
        <w:t xml:space="preserve">b) </w:t>
      </w:r>
      <w:r w:rsidRPr="00682A6E">
        <w:rPr>
          <w:rFonts w:ascii="Arial" w:hAnsi="Arial" w:cs="Arial"/>
          <w:sz w:val="20"/>
          <w:szCs w:val="20"/>
        </w:rPr>
        <w:t>Să solicite furnizorului modificarea şi completarea prezentului contract şi a anexelor acestuia sau să iniţieze acte adiţionale la contract, atunci când apar elemente noi sau când consideră necesară detalierea ori completarea unor clauze contractuale;</w:t>
      </w:r>
    </w:p>
    <w:p w14:paraId="4351E0B6" w14:textId="77777777" w:rsidR="00AF3C57" w:rsidRPr="00682A6E" w:rsidRDefault="00AF3C57" w:rsidP="00AF3C57">
      <w:pPr>
        <w:jc w:val="both"/>
        <w:rPr>
          <w:rFonts w:ascii="Arial" w:hAnsi="Arial" w:cs="Arial"/>
          <w:sz w:val="20"/>
          <w:szCs w:val="20"/>
        </w:rPr>
      </w:pPr>
      <w:r w:rsidRPr="00682A6E">
        <w:rPr>
          <w:rFonts w:ascii="Arial" w:hAnsi="Arial" w:cs="Arial"/>
          <w:b/>
          <w:sz w:val="20"/>
          <w:szCs w:val="20"/>
        </w:rPr>
        <w:lastRenderedPageBreak/>
        <w:t>c)</w:t>
      </w:r>
      <w:r w:rsidRPr="00682A6E">
        <w:rPr>
          <w:rFonts w:ascii="Arial" w:hAnsi="Arial" w:cs="Arial"/>
          <w:sz w:val="20"/>
          <w:szCs w:val="20"/>
        </w:rPr>
        <w:t xml:space="preserve"> Să aibă acces la grupurile de măsurare/ contoare în vederea decontării, chiar dacă acestea se află în incinta operatorului de distribuţie/ transport;</w:t>
      </w:r>
    </w:p>
    <w:p w14:paraId="3726783D" w14:textId="0CFAD21A" w:rsidR="00AF3C57" w:rsidRPr="00682A6E" w:rsidRDefault="00AF3C57" w:rsidP="00AF3C57">
      <w:pPr>
        <w:jc w:val="both"/>
        <w:rPr>
          <w:rFonts w:ascii="Arial" w:hAnsi="Arial" w:cs="Arial"/>
          <w:sz w:val="20"/>
          <w:szCs w:val="20"/>
        </w:rPr>
      </w:pPr>
      <w:r w:rsidRPr="00E17982">
        <w:rPr>
          <w:rFonts w:ascii="Arial" w:hAnsi="Arial" w:cs="Arial"/>
          <w:b/>
          <w:sz w:val="20"/>
          <w:szCs w:val="20"/>
        </w:rPr>
        <w:t xml:space="preserve">d) </w:t>
      </w:r>
      <w:r w:rsidRPr="00E17982">
        <w:rPr>
          <w:rFonts w:ascii="Arial" w:hAnsi="Arial" w:cs="Arial"/>
          <w:sz w:val="20"/>
          <w:szCs w:val="20"/>
        </w:rPr>
        <w:t xml:space="preserve">Să solicite </w:t>
      </w:r>
      <w:r w:rsidR="00FB0FC0" w:rsidRPr="00E17982">
        <w:rPr>
          <w:rFonts w:ascii="Arial" w:hAnsi="Arial" w:cs="Arial"/>
          <w:sz w:val="20"/>
          <w:szCs w:val="20"/>
        </w:rPr>
        <w:t>operatorului de distribuţie</w:t>
      </w:r>
      <w:r w:rsidRPr="00E17982">
        <w:rPr>
          <w:rFonts w:ascii="Arial" w:hAnsi="Arial" w:cs="Arial"/>
          <w:sz w:val="20"/>
          <w:szCs w:val="20"/>
        </w:rPr>
        <w:t xml:space="preserve"> plata daunelor provocate ca urmare a întreruperilor în furnizarea de gaze naturale, dovedite a fi din vina acestuia, </w:t>
      </w:r>
      <w:r w:rsidR="00FB0FC0" w:rsidRPr="00E17982">
        <w:rPr>
          <w:rFonts w:ascii="Arial" w:hAnsi="Arial" w:cs="Arial"/>
          <w:sz w:val="20"/>
          <w:szCs w:val="20"/>
        </w:rPr>
        <w:t>în condiţiile lit. m) din Obligaţiile furnizorului.</w:t>
      </w:r>
    </w:p>
    <w:p w14:paraId="59DF98FF" w14:textId="77777777" w:rsidR="00AF3C57" w:rsidRPr="00C6745F" w:rsidRDefault="00AF3C57" w:rsidP="00AF3C57">
      <w:pPr>
        <w:pStyle w:val="Default"/>
        <w:jc w:val="both"/>
        <w:rPr>
          <w:rFonts w:ascii="Arial" w:hAnsi="Arial" w:cs="Arial"/>
          <w:sz w:val="20"/>
          <w:szCs w:val="20"/>
        </w:rPr>
      </w:pPr>
      <w:r w:rsidRPr="00CF17D4">
        <w:rPr>
          <w:rFonts w:ascii="Arial" w:hAnsi="Arial" w:cs="Arial"/>
          <w:b/>
          <w:color w:val="auto"/>
          <w:sz w:val="20"/>
          <w:szCs w:val="20"/>
          <w:lang w:val="hu-HU"/>
        </w:rPr>
        <w:t>e)</w:t>
      </w:r>
      <w:r w:rsidRPr="00CF17D4">
        <w:rPr>
          <w:rFonts w:ascii="Arial" w:hAnsi="Arial" w:cs="Arial"/>
          <w:color w:val="auto"/>
          <w:sz w:val="20"/>
          <w:szCs w:val="20"/>
          <w:lang w:val="hu-HU"/>
        </w:rPr>
        <w:t xml:space="preserve"> </w:t>
      </w:r>
      <w:r w:rsidRPr="00CF17D4">
        <w:rPr>
          <w:rFonts w:ascii="Arial" w:hAnsi="Arial" w:cs="Arial"/>
          <w:color w:val="auto"/>
          <w:sz w:val="20"/>
          <w:szCs w:val="20"/>
        </w:rPr>
        <w:t xml:space="preserve">Să solicite Furnizorului întreruperea/ limitarea/ reluarea furnizării gazelor naturale la locul de consum, respectiv prestarea de către operator a activităţii de întrerupere/limitare a parametrilor tehnici/reluare a alimentării cu gaze naturale, în </w:t>
      </w:r>
      <w:r w:rsidRPr="00C6745F">
        <w:rPr>
          <w:rFonts w:ascii="Arial" w:hAnsi="Arial" w:cs="Arial"/>
          <w:color w:val="auto"/>
          <w:sz w:val="20"/>
          <w:szCs w:val="20"/>
        </w:rPr>
        <w:t xml:space="preserve">conformitate cu prevederile legale în vigoare; </w:t>
      </w:r>
    </w:p>
    <w:p w14:paraId="71FD4A7F" w14:textId="329CB888" w:rsidR="00AF3C57" w:rsidRPr="00682A6E" w:rsidRDefault="00AF3C57" w:rsidP="00AF3C57">
      <w:pPr>
        <w:jc w:val="both"/>
        <w:rPr>
          <w:rFonts w:ascii="Arial" w:hAnsi="Arial" w:cs="Arial"/>
          <w:sz w:val="20"/>
          <w:szCs w:val="20"/>
          <w:lang w:val="en-US"/>
        </w:rPr>
      </w:pPr>
      <w:r w:rsidRPr="00C6745F">
        <w:rPr>
          <w:rFonts w:ascii="Arial" w:hAnsi="Arial" w:cs="Arial"/>
          <w:b/>
          <w:sz w:val="20"/>
          <w:szCs w:val="20"/>
          <w:lang w:val="en-US"/>
        </w:rPr>
        <w:t>f)</w:t>
      </w:r>
      <w:r w:rsidRPr="00C6745F">
        <w:rPr>
          <w:rFonts w:ascii="Arial" w:hAnsi="Arial" w:cs="Arial"/>
          <w:sz w:val="20"/>
          <w:szCs w:val="20"/>
          <w:lang w:val="en-US"/>
        </w:rPr>
        <w:t xml:space="preserve"> Să solicite înlocuirea echipamentului de măsurare</w:t>
      </w:r>
      <w:r w:rsidR="001F0D1E" w:rsidRPr="00C6745F">
        <w:rPr>
          <w:rFonts w:ascii="Arial" w:hAnsi="Arial" w:cs="Arial"/>
          <w:sz w:val="20"/>
          <w:szCs w:val="20"/>
          <w:lang w:val="en-US"/>
        </w:rPr>
        <w:t xml:space="preserve"> și să achite eventualele taxe percepute de</w:t>
      </w:r>
      <w:r w:rsidR="001F0D1E" w:rsidRPr="00C6745F">
        <w:t xml:space="preserve"> </w:t>
      </w:r>
      <w:r w:rsidR="001F0D1E" w:rsidRPr="00C6745F">
        <w:rPr>
          <w:rFonts w:ascii="Arial" w:hAnsi="Arial" w:cs="Arial"/>
          <w:sz w:val="20"/>
          <w:szCs w:val="20"/>
          <w:lang w:val="en-US"/>
        </w:rPr>
        <w:t xml:space="preserve">către Operatorul Zonal de Distribuţie sau de către Operatorul de Transport, </w:t>
      </w:r>
      <w:r w:rsidRPr="00C6745F">
        <w:rPr>
          <w:rFonts w:ascii="Arial" w:hAnsi="Arial" w:cs="Arial"/>
          <w:sz w:val="20"/>
          <w:szCs w:val="20"/>
          <w:lang w:val="en-US"/>
        </w:rPr>
        <w:t>în</w:t>
      </w:r>
      <w:r w:rsidRPr="00682A6E">
        <w:rPr>
          <w:rFonts w:ascii="Arial" w:hAnsi="Arial" w:cs="Arial"/>
          <w:sz w:val="20"/>
          <w:szCs w:val="20"/>
          <w:lang w:val="en-US"/>
        </w:rPr>
        <w:t xml:space="preserve"> conformitate cu prevederile legale în vigoare;</w:t>
      </w:r>
    </w:p>
    <w:p w14:paraId="1D1FDE81" w14:textId="77777777" w:rsidR="00AF3C57" w:rsidRPr="00C6745F" w:rsidRDefault="00AF3C57" w:rsidP="00AF3C57">
      <w:pPr>
        <w:jc w:val="both"/>
        <w:rPr>
          <w:rFonts w:ascii="Arial" w:hAnsi="Arial" w:cs="Arial"/>
          <w:sz w:val="20"/>
          <w:szCs w:val="20"/>
          <w:lang w:val="en-US"/>
        </w:rPr>
      </w:pPr>
      <w:r w:rsidRPr="00682A6E">
        <w:rPr>
          <w:rFonts w:ascii="Arial" w:hAnsi="Arial" w:cs="Arial"/>
          <w:b/>
          <w:sz w:val="20"/>
          <w:szCs w:val="20"/>
          <w:lang w:val="en-US"/>
        </w:rPr>
        <w:t>g)</w:t>
      </w:r>
      <w:r w:rsidRPr="00682A6E">
        <w:rPr>
          <w:rFonts w:ascii="Arial" w:hAnsi="Arial" w:cs="Arial"/>
          <w:sz w:val="20"/>
          <w:szCs w:val="20"/>
          <w:lang w:val="en-US"/>
        </w:rPr>
        <w:t xml:space="preserve"> Să aibă acces la aparatele de măsurare pentru decontare care nu sunt pe proprietatea sa, în prezenţa </w:t>
      </w:r>
      <w:r w:rsidRPr="00C6745F">
        <w:rPr>
          <w:rFonts w:ascii="Arial" w:hAnsi="Arial" w:cs="Arial"/>
          <w:sz w:val="20"/>
          <w:szCs w:val="20"/>
          <w:lang w:val="en-US"/>
        </w:rPr>
        <w:t>personalului împuternicit al Furnizorului/ operatorului sistemului de distribuţie/ transport al gazelor naturale;</w:t>
      </w:r>
    </w:p>
    <w:p w14:paraId="6AA7B1C9" w14:textId="77777777" w:rsidR="00AF3C57" w:rsidRDefault="00AF3C57" w:rsidP="00AF3C57">
      <w:pPr>
        <w:jc w:val="both"/>
        <w:rPr>
          <w:rFonts w:ascii="Arial" w:hAnsi="Arial" w:cs="Arial"/>
          <w:sz w:val="20"/>
          <w:szCs w:val="20"/>
          <w:lang w:val="en-US"/>
        </w:rPr>
      </w:pPr>
      <w:r w:rsidRPr="00C6745F">
        <w:rPr>
          <w:rFonts w:ascii="Arial" w:hAnsi="Arial" w:cs="Arial"/>
          <w:b/>
          <w:bCs/>
          <w:sz w:val="20"/>
          <w:szCs w:val="20"/>
          <w:lang w:val="en-US"/>
        </w:rPr>
        <w:t xml:space="preserve">h) </w:t>
      </w:r>
      <w:r w:rsidRPr="00C6745F">
        <w:rPr>
          <w:rFonts w:ascii="Arial" w:hAnsi="Arial" w:cs="Arial"/>
          <w:sz w:val="20"/>
          <w:szCs w:val="20"/>
          <w:lang w:val="en-US"/>
        </w:rPr>
        <w:t xml:space="preserve">Să transmită eventualele sesizări/plângeri fie pe email la adresa </w:t>
      </w:r>
      <w:hyperlink r:id="rId8" w:history="1">
        <w:r w:rsidRPr="00C6745F">
          <w:rPr>
            <w:rStyle w:val="Hyperlink"/>
            <w:rFonts w:ascii="Arial" w:hAnsi="Arial" w:cs="Arial"/>
            <w:sz w:val="20"/>
            <w:szCs w:val="20"/>
            <w:lang w:val="en-US"/>
          </w:rPr>
          <w:t>info.metro@met.com</w:t>
        </w:r>
      </w:hyperlink>
      <w:r w:rsidRPr="00C6745F">
        <w:rPr>
          <w:rFonts w:ascii="Arial" w:hAnsi="Arial" w:cs="Arial"/>
          <w:sz w:val="20"/>
          <w:szCs w:val="20"/>
          <w:lang w:val="en-US"/>
        </w:rPr>
        <w:t xml:space="preserve">, fie prin completarea și transmiterea pe suport de hârtie sau în format electronic a Formularului de înregistrare a plângerii - secţiunile A și B ce poate fi descărcat de la adresa </w:t>
      </w:r>
      <w:hyperlink r:id="rId9" w:history="1">
        <w:r w:rsidRPr="00C6745F">
          <w:rPr>
            <w:rStyle w:val="Hyperlink"/>
            <w:rFonts w:ascii="Arial" w:hAnsi="Arial" w:cs="Arial"/>
            <w:sz w:val="20"/>
            <w:szCs w:val="20"/>
            <w:lang w:val="en-US"/>
          </w:rPr>
          <w:t>https://ro.met.com/ro/sesizari-si-intreruperi</w:t>
        </w:r>
      </w:hyperlink>
      <w:r w:rsidRPr="00C6745F">
        <w:rPr>
          <w:rFonts w:ascii="Arial" w:hAnsi="Arial" w:cs="Arial"/>
          <w:sz w:val="20"/>
          <w:szCs w:val="20"/>
          <w:lang w:val="en-US"/>
        </w:rPr>
        <w:t xml:space="preserve"> și vor fi soluţionate conform procedurii afișate pe site-ul companiei.</w:t>
      </w:r>
    </w:p>
    <w:p w14:paraId="593B11E7" w14:textId="5F14C173" w:rsidR="00310D06" w:rsidRPr="00682A6E" w:rsidRDefault="00310D06" w:rsidP="00AF3C57">
      <w:pPr>
        <w:jc w:val="both"/>
        <w:rPr>
          <w:rFonts w:ascii="Arial" w:hAnsi="Arial" w:cs="Arial"/>
          <w:b/>
          <w:bCs/>
          <w:sz w:val="20"/>
          <w:szCs w:val="20"/>
          <w:lang w:val="en-US"/>
        </w:rPr>
      </w:pPr>
      <w:r>
        <w:rPr>
          <w:rFonts w:ascii="Arial" w:hAnsi="Arial" w:cs="Arial"/>
          <w:sz w:val="20"/>
          <w:szCs w:val="20"/>
          <w:lang w:val="en-US"/>
        </w:rPr>
        <w:t xml:space="preserve">i) </w:t>
      </w:r>
      <w:bookmarkStart w:id="10" w:name="_Hlk137564658"/>
      <w:r>
        <w:rPr>
          <w:rFonts w:ascii="Arial" w:hAnsi="Arial" w:cs="Arial"/>
          <w:sz w:val="20"/>
          <w:szCs w:val="20"/>
        </w:rPr>
        <w:t>Să trimită indexul autocitit în conformitate cu modalităţile de transmitere indicate în factură sau comunicate pe adresa de e-mail a persoanei de contact din partea consumatorului, indicată în contract.</w:t>
      </w:r>
      <w:bookmarkEnd w:id="10"/>
    </w:p>
    <w:p w14:paraId="41F2C7F6" w14:textId="15979222" w:rsidR="00AF3C57" w:rsidRPr="00DC083F" w:rsidRDefault="00310D06" w:rsidP="00DC083F">
      <w:pPr>
        <w:jc w:val="both"/>
        <w:rPr>
          <w:rFonts w:ascii="Arial" w:hAnsi="Arial" w:cs="Arial"/>
          <w:sz w:val="20"/>
          <w:szCs w:val="20"/>
          <w:lang w:val="en-US"/>
        </w:rPr>
      </w:pPr>
      <w:r>
        <w:rPr>
          <w:rFonts w:ascii="Arial" w:hAnsi="Arial" w:cs="Arial"/>
          <w:b/>
          <w:sz w:val="20"/>
          <w:szCs w:val="20"/>
          <w:lang w:val="en-US"/>
        </w:rPr>
        <w:t>j</w:t>
      </w:r>
      <w:r w:rsidR="00AF3C57" w:rsidRPr="00682A6E">
        <w:rPr>
          <w:rFonts w:ascii="Arial" w:hAnsi="Arial" w:cs="Arial"/>
          <w:b/>
          <w:sz w:val="20"/>
          <w:szCs w:val="20"/>
          <w:lang w:val="en-US"/>
        </w:rPr>
        <w:t>)</w:t>
      </w:r>
      <w:r w:rsidR="00AF3C57" w:rsidRPr="00682A6E">
        <w:rPr>
          <w:rFonts w:ascii="Arial" w:hAnsi="Arial" w:cs="Arial"/>
          <w:sz w:val="20"/>
          <w:szCs w:val="20"/>
          <w:lang w:val="en-US"/>
        </w:rPr>
        <w:t xml:space="preserve"> Orice alte drepturi prevăzute de reglementările în vigoare.</w:t>
      </w:r>
    </w:p>
    <w:p w14:paraId="6EB20F07" w14:textId="71C3C11D" w:rsidR="00627E11" w:rsidRDefault="00627E11" w:rsidP="00627E11">
      <w:pPr>
        <w:tabs>
          <w:tab w:val="left" w:pos="0"/>
          <w:tab w:val="left" w:pos="2160"/>
          <w:tab w:val="left" w:pos="2970"/>
          <w:tab w:val="left" w:pos="3600"/>
          <w:tab w:val="left" w:pos="4320"/>
          <w:tab w:val="left" w:pos="5040"/>
          <w:tab w:val="left" w:pos="5760"/>
          <w:tab w:val="left" w:pos="6480"/>
          <w:tab w:val="left" w:pos="7200"/>
          <w:tab w:val="left" w:pos="7920"/>
          <w:tab w:val="left" w:pos="8640"/>
        </w:tabs>
        <w:jc w:val="both"/>
        <w:rPr>
          <w:rFonts w:ascii="Arial" w:eastAsia="Arial Unicode MS" w:hAnsi="Arial" w:cs="Arial"/>
          <w:sz w:val="20"/>
          <w:szCs w:val="20"/>
        </w:rPr>
      </w:pPr>
    </w:p>
    <w:p w14:paraId="56E7312C" w14:textId="5B3193E0" w:rsidR="00F34D23" w:rsidRDefault="008B3938" w:rsidP="00F34D23">
      <w:pPr>
        <w:rPr>
          <w:rFonts w:ascii="Arial" w:hAnsi="Arial" w:cs="Arial"/>
          <w:color w:val="276F7F" w:themeColor="accent2" w:themeShade="80"/>
          <w:sz w:val="20"/>
          <w:szCs w:val="20"/>
        </w:rPr>
      </w:pPr>
      <w:r>
        <w:rPr>
          <w:rFonts w:ascii="Arial" w:hAnsi="Arial" w:cs="Arial"/>
          <w:color w:val="276F7F" w:themeColor="accent2" w:themeShade="80"/>
          <w:sz w:val="20"/>
          <w:szCs w:val="20"/>
        </w:rPr>
        <w:t>6</w:t>
      </w:r>
      <w:r w:rsidR="00F34D23" w:rsidRPr="007A16C5">
        <w:rPr>
          <w:rFonts w:ascii="Arial" w:hAnsi="Arial" w:cs="Arial"/>
          <w:color w:val="276F7F" w:themeColor="accent2" w:themeShade="80"/>
          <w:sz w:val="20"/>
          <w:szCs w:val="20"/>
        </w:rPr>
        <w:t>. DREPTURI/OBLIGATII COMUNE/SPECIALE</w:t>
      </w:r>
    </w:p>
    <w:p w14:paraId="287A76A4" w14:textId="7D263DEE" w:rsidR="005216B3" w:rsidRDefault="005216B3" w:rsidP="00F34D23">
      <w:pPr>
        <w:rPr>
          <w:rFonts w:ascii="Arial" w:hAnsi="Arial" w:cs="Arial"/>
          <w:color w:val="276F7F" w:themeColor="accent2" w:themeShade="80"/>
          <w:sz w:val="20"/>
          <w:szCs w:val="20"/>
        </w:rPr>
      </w:pPr>
    </w:p>
    <w:p w14:paraId="7A2CDA4B" w14:textId="77777777" w:rsidR="00434BDA" w:rsidRPr="00E17982" w:rsidRDefault="00434BDA" w:rsidP="00434BDA">
      <w:pPr>
        <w:jc w:val="both"/>
        <w:rPr>
          <w:rFonts w:ascii="Arial" w:hAnsi="Arial" w:cs="Arial"/>
          <w:sz w:val="20"/>
          <w:szCs w:val="20"/>
        </w:rPr>
      </w:pPr>
      <w:r w:rsidRPr="00E17982">
        <w:rPr>
          <w:rFonts w:ascii="Arial" w:hAnsi="Arial" w:cs="Arial"/>
          <w:b/>
          <w:sz w:val="20"/>
          <w:szCs w:val="20"/>
        </w:rPr>
        <w:t>a)</w:t>
      </w:r>
      <w:r w:rsidRPr="00E17982">
        <w:rPr>
          <w:rFonts w:ascii="Arial" w:hAnsi="Arial" w:cs="Arial"/>
          <w:sz w:val="20"/>
          <w:szCs w:val="20"/>
        </w:rPr>
        <w:t xml:space="preserve"> În conformitate cu Ordinul ANRE, Consumatorul işi dă acceptul de a fi preluat de către furnizorii de ultimă instanţă activaţi de ANRE în condiţiile prevăzute prin Regulamentul privind furnizorul de ultima instanta şi furnizorul se angajează ca în momentul declanşării procedurii de retragere/ suspendare a licenţei de furnizare a gazelor naturale să transmită ANRE lista consumatorilor săi pentru a li se repartiza provizoriu un furnizor de ultimă instanţă.</w:t>
      </w:r>
    </w:p>
    <w:p w14:paraId="6B6D9889" w14:textId="5A86D6E0" w:rsidR="00434BDA" w:rsidRPr="00E17982" w:rsidRDefault="00514A9E" w:rsidP="00434BDA">
      <w:pPr>
        <w:jc w:val="both"/>
        <w:rPr>
          <w:rFonts w:ascii="Arial" w:hAnsi="Arial" w:cs="Arial"/>
          <w:sz w:val="20"/>
          <w:szCs w:val="20"/>
        </w:rPr>
      </w:pPr>
      <w:bookmarkStart w:id="11" w:name="_Hlk47094321"/>
      <w:r>
        <w:rPr>
          <w:rFonts w:ascii="Arial" w:hAnsi="Arial" w:cs="Arial"/>
          <w:b/>
          <w:bCs/>
          <w:sz w:val="20"/>
          <w:szCs w:val="20"/>
        </w:rPr>
        <w:t>b</w:t>
      </w:r>
      <w:r w:rsidR="00434BDA" w:rsidRPr="00E17982">
        <w:rPr>
          <w:rFonts w:ascii="Arial" w:hAnsi="Arial" w:cs="Arial"/>
          <w:b/>
          <w:bCs/>
          <w:sz w:val="20"/>
          <w:szCs w:val="20"/>
        </w:rPr>
        <w:t xml:space="preserve">) </w:t>
      </w:r>
      <w:r w:rsidR="00434BDA" w:rsidRPr="00E17982">
        <w:rPr>
          <w:rFonts w:ascii="Arial" w:hAnsi="Arial" w:cs="Arial"/>
          <w:sz w:val="20"/>
          <w:szCs w:val="20"/>
        </w:rPr>
        <w:t xml:space="preserve">Informaţii actualizate privind preţurile/tarifele aplicabile se pot obţine accesând site-ul ANRE, secţiunea Gaze Naturale, Informaţii de interes public, Furnizare către consumatori sau direct: </w:t>
      </w:r>
      <w:bookmarkStart w:id="12" w:name="_Hlk137564680"/>
      <w:r w:rsidR="00310D06">
        <w:rPr>
          <w:rFonts w:ascii="Arial" w:hAnsi="Arial" w:cs="Arial"/>
          <w:sz w:val="20"/>
          <w:szCs w:val="20"/>
        </w:rPr>
        <w:t>https://posf.ro/</w:t>
      </w:r>
      <w:bookmarkEnd w:id="12"/>
      <w:r w:rsidR="00310D06" w:rsidDel="00310D06">
        <w:t xml:space="preserve"> </w:t>
      </w:r>
      <w:r w:rsidR="00434BDA" w:rsidRPr="00E17982">
        <w:rPr>
          <w:rFonts w:ascii="Arial" w:hAnsi="Arial" w:cs="Arial"/>
          <w:sz w:val="20"/>
          <w:szCs w:val="20"/>
        </w:rPr>
        <w:t>şi</w:t>
      </w:r>
      <w:bookmarkStart w:id="13" w:name="_Hlk137564692"/>
      <w:r w:rsidR="00310D06">
        <w:rPr>
          <w:rFonts w:ascii="Arial" w:hAnsi="Arial" w:cs="Arial"/>
          <w:sz w:val="20"/>
          <w:szCs w:val="20"/>
        </w:rPr>
        <w:t>https://anre.ro/consumatori/</w:t>
      </w:r>
      <w:bookmarkEnd w:id="13"/>
      <w:r w:rsidR="00310D06" w:rsidDel="00310D06">
        <w:t xml:space="preserve"> </w:t>
      </w:r>
      <w:r w:rsidR="00434BDA" w:rsidRPr="00E17982">
        <w:rPr>
          <w:rFonts w:ascii="Arial" w:hAnsi="Arial" w:cs="Arial"/>
          <w:sz w:val="20"/>
          <w:szCs w:val="20"/>
        </w:rPr>
        <w:t xml:space="preserve">.  </w:t>
      </w:r>
    </w:p>
    <w:bookmarkEnd w:id="11"/>
    <w:p w14:paraId="6681A43F" w14:textId="2A060544" w:rsidR="00434BDA" w:rsidRPr="00E17982" w:rsidRDefault="00514A9E" w:rsidP="00434BDA">
      <w:pPr>
        <w:jc w:val="both"/>
        <w:rPr>
          <w:rFonts w:ascii="Arial" w:hAnsi="Arial" w:cs="Arial"/>
          <w:sz w:val="20"/>
          <w:szCs w:val="20"/>
        </w:rPr>
      </w:pPr>
      <w:r>
        <w:rPr>
          <w:rFonts w:ascii="Arial" w:hAnsi="Arial" w:cs="Arial"/>
          <w:b/>
          <w:sz w:val="20"/>
          <w:szCs w:val="20"/>
        </w:rPr>
        <w:t>c</w:t>
      </w:r>
      <w:r w:rsidR="00434BDA" w:rsidRPr="00E17982">
        <w:rPr>
          <w:rFonts w:ascii="Arial" w:hAnsi="Arial" w:cs="Arial"/>
          <w:b/>
          <w:sz w:val="20"/>
          <w:szCs w:val="20"/>
        </w:rPr>
        <w:t>)</w:t>
      </w:r>
      <w:r w:rsidR="00434BDA" w:rsidRPr="00E17982">
        <w:rPr>
          <w:rFonts w:ascii="Arial" w:hAnsi="Arial" w:cs="Arial"/>
          <w:sz w:val="20"/>
          <w:szCs w:val="20"/>
        </w:rPr>
        <w:t xml:space="preserve"> Prin semnarea contractului, consumatorul înțelege, acceptă și asumă orice acțiune întreprinsă de furnizor prin care acesta din urmă cesionează creanțele în scop de garanție sau înscrie ipoteci asupra creanțelor izvorâte din raportul contractual încheiat cu consumatorul. Înregistrarea operațiunilor privind ipotecile mobiliare, a operațiunilor asimilate acestora, precum și a altor drepturi prevăzute de lege, se efectuează în Arhiva Electronică de Garanții Reale Mobiliare, pe costul și cheltuiala furnizorului. În conformitate cu prevederile art. 2417 Cod Civil, notificarea avizului de ipotecă se va realiza în ziua imediat următoare de după înscriere. Părțile acceptă că îndeplinirea oricărei alte prevederi legale sau comerciale nu este necesară.</w:t>
      </w:r>
    </w:p>
    <w:p w14:paraId="1686F50F" w14:textId="3D31015D" w:rsidR="00434BDA" w:rsidRDefault="00514A9E" w:rsidP="00434BDA">
      <w:pPr>
        <w:jc w:val="both"/>
        <w:rPr>
          <w:rFonts w:ascii="Arial" w:hAnsi="Arial" w:cs="Arial"/>
          <w:sz w:val="20"/>
          <w:szCs w:val="20"/>
        </w:rPr>
      </w:pPr>
      <w:r>
        <w:rPr>
          <w:rFonts w:ascii="Arial" w:hAnsi="Arial" w:cs="Arial"/>
          <w:b/>
          <w:sz w:val="20"/>
          <w:szCs w:val="20"/>
        </w:rPr>
        <w:t>d</w:t>
      </w:r>
      <w:r w:rsidR="00434BDA" w:rsidRPr="00E17982">
        <w:rPr>
          <w:rFonts w:ascii="Arial" w:hAnsi="Arial" w:cs="Arial"/>
          <w:b/>
          <w:sz w:val="20"/>
          <w:szCs w:val="20"/>
        </w:rPr>
        <w:t>)</w:t>
      </w:r>
      <w:r w:rsidR="00434BDA" w:rsidRPr="00E17982">
        <w:rPr>
          <w:rFonts w:ascii="Arial" w:hAnsi="Arial" w:cs="Arial"/>
          <w:sz w:val="20"/>
          <w:szCs w:val="20"/>
        </w:rPr>
        <w:t xml:space="preserve"> Prin semnarea </w:t>
      </w:r>
      <w:r w:rsidR="007E68C1" w:rsidRPr="00E17982">
        <w:rPr>
          <w:rFonts w:ascii="Arial" w:hAnsi="Arial" w:cs="Arial"/>
          <w:sz w:val="20"/>
          <w:szCs w:val="20"/>
        </w:rPr>
        <w:t>contractului</w:t>
      </w:r>
      <w:r w:rsidR="00434BDA" w:rsidRPr="00E17982">
        <w:rPr>
          <w:rFonts w:ascii="Arial" w:hAnsi="Arial" w:cs="Arial"/>
          <w:sz w:val="20"/>
          <w:szCs w:val="20"/>
        </w:rPr>
        <w:t>, consumatorul înțelege, acceptă si asumă faptul că, în scopul satisfacerii obiectului înțelegerii comerciale, MET Romania Energy S</w:t>
      </w:r>
      <w:r w:rsidR="00A545A0">
        <w:rPr>
          <w:rFonts w:ascii="Arial" w:hAnsi="Arial" w:cs="Arial"/>
          <w:sz w:val="20"/>
          <w:szCs w:val="20"/>
        </w:rPr>
        <w:t>RL</w:t>
      </w:r>
      <w:r w:rsidR="00434BDA" w:rsidRPr="00E17982">
        <w:rPr>
          <w:rFonts w:ascii="Arial" w:hAnsi="Arial" w:cs="Arial"/>
          <w:sz w:val="20"/>
          <w:szCs w:val="20"/>
        </w:rPr>
        <w:t xml:space="preserve"> sau societăți afiliate, pot prelua, stoca și prelucra date cu caracter personal.</w:t>
      </w:r>
    </w:p>
    <w:p w14:paraId="64B9B959" w14:textId="66FDAD82" w:rsidR="0083081E" w:rsidRPr="0083081E" w:rsidRDefault="0083081E" w:rsidP="0083081E">
      <w:pPr>
        <w:jc w:val="both"/>
        <w:rPr>
          <w:rFonts w:ascii="Arial" w:hAnsi="Arial" w:cs="Arial"/>
          <w:sz w:val="20"/>
          <w:szCs w:val="20"/>
        </w:rPr>
      </w:pPr>
      <w:r w:rsidRPr="0083081E">
        <w:rPr>
          <w:rFonts w:ascii="Arial" w:hAnsi="Arial" w:cs="Arial"/>
          <w:b/>
          <w:bCs/>
          <w:sz w:val="20"/>
          <w:szCs w:val="20"/>
        </w:rPr>
        <w:t>e)</w:t>
      </w:r>
      <w:r w:rsidRPr="0083081E">
        <w:rPr>
          <w:rFonts w:ascii="Arial" w:hAnsi="Arial" w:cs="Arial"/>
          <w:sz w:val="20"/>
          <w:szCs w:val="20"/>
        </w:rPr>
        <w:t xml:space="preserve"> Prin semnarea </w:t>
      </w:r>
      <w:r w:rsidR="007E68C1" w:rsidRPr="00E17982">
        <w:rPr>
          <w:rFonts w:ascii="Arial" w:hAnsi="Arial" w:cs="Arial"/>
          <w:sz w:val="20"/>
          <w:szCs w:val="20"/>
        </w:rPr>
        <w:t>contractului</w:t>
      </w:r>
      <w:r w:rsidRPr="0083081E">
        <w:rPr>
          <w:rFonts w:ascii="Arial" w:hAnsi="Arial" w:cs="Arial"/>
          <w:sz w:val="20"/>
          <w:szCs w:val="20"/>
        </w:rPr>
        <w:t>, consumatorul declară, pe propria răspundere, că deține un drept valabil de folosință asupra locurilor de consum care fac obiectul contractului.</w:t>
      </w:r>
    </w:p>
    <w:p w14:paraId="5432446C" w14:textId="44086BC4" w:rsidR="0083081E" w:rsidRPr="00E17982" w:rsidRDefault="0083081E" w:rsidP="0083081E">
      <w:pPr>
        <w:jc w:val="both"/>
        <w:rPr>
          <w:rFonts w:ascii="Arial" w:hAnsi="Arial" w:cs="Arial"/>
          <w:sz w:val="20"/>
          <w:szCs w:val="20"/>
        </w:rPr>
      </w:pPr>
      <w:r w:rsidRPr="0083081E">
        <w:rPr>
          <w:rFonts w:ascii="Arial" w:hAnsi="Arial" w:cs="Arial"/>
          <w:sz w:val="20"/>
          <w:szCs w:val="20"/>
        </w:rPr>
        <w:t>Această declarație se consideră valabilă pe toată durata contractului și a eventualelor sale prelungiri. În situația în care se constată lipsa sau încetarea valabilității dreptului de folosință, iar acest fapt determină rezilierea contractului de către furnizor, consumatorul își asumă obligația fermă de a achita oricare facturi de consum aferente, precum și eventualele despăgubiri pentru prejudiciile cauzate furnizorului și dovedite de acesta.</w:t>
      </w:r>
    </w:p>
    <w:p w14:paraId="3F22BC53" w14:textId="37C02945" w:rsidR="005216B3" w:rsidRDefault="005216B3" w:rsidP="00F34D23">
      <w:pPr>
        <w:rPr>
          <w:rFonts w:ascii="Arial" w:hAnsi="Arial" w:cs="Arial"/>
          <w:color w:val="276F7F" w:themeColor="accent2" w:themeShade="80"/>
          <w:sz w:val="20"/>
          <w:szCs w:val="20"/>
        </w:rPr>
      </w:pPr>
    </w:p>
    <w:p w14:paraId="30CAD6DF" w14:textId="77777777" w:rsidR="009755CC" w:rsidRPr="007A16C5" w:rsidRDefault="009755CC" w:rsidP="00F34D23">
      <w:pPr>
        <w:rPr>
          <w:rFonts w:ascii="Arial" w:hAnsi="Arial" w:cs="Arial"/>
          <w:color w:val="276F7F" w:themeColor="accent2" w:themeShade="80"/>
          <w:sz w:val="20"/>
          <w:szCs w:val="20"/>
        </w:rPr>
      </w:pPr>
    </w:p>
    <w:p w14:paraId="08E137A4" w14:textId="3FF0F206" w:rsidR="00F34D23" w:rsidRDefault="008B3938" w:rsidP="00F34D23">
      <w:pPr>
        <w:rPr>
          <w:rFonts w:ascii="Arial" w:hAnsi="Arial" w:cs="Arial"/>
          <w:color w:val="276F7F" w:themeColor="accent2" w:themeShade="80"/>
          <w:sz w:val="20"/>
          <w:szCs w:val="20"/>
        </w:rPr>
      </w:pPr>
      <w:r>
        <w:rPr>
          <w:rFonts w:ascii="Arial" w:hAnsi="Arial" w:cs="Arial"/>
          <w:color w:val="276F7F" w:themeColor="accent2" w:themeShade="80"/>
          <w:sz w:val="20"/>
          <w:szCs w:val="20"/>
        </w:rPr>
        <w:t>7</w:t>
      </w:r>
      <w:r w:rsidR="00F34D23" w:rsidRPr="0083145C">
        <w:rPr>
          <w:rFonts w:ascii="Arial" w:hAnsi="Arial" w:cs="Arial"/>
          <w:color w:val="276F7F" w:themeColor="accent2" w:themeShade="80"/>
          <w:sz w:val="20"/>
          <w:szCs w:val="20"/>
        </w:rPr>
        <w:t>. MODIFICAREA DE CIRCUMSTAN</w:t>
      </w:r>
      <w:r w:rsidR="00F34D23">
        <w:rPr>
          <w:rFonts w:ascii="Arial" w:hAnsi="Arial" w:cs="Arial"/>
          <w:color w:val="276F7F" w:themeColor="accent2" w:themeShade="80"/>
          <w:sz w:val="20"/>
          <w:szCs w:val="20"/>
        </w:rPr>
        <w:t>Ţ</w:t>
      </w:r>
      <w:r w:rsidR="00F34D23" w:rsidRPr="0083145C">
        <w:rPr>
          <w:rFonts w:ascii="Arial" w:hAnsi="Arial" w:cs="Arial"/>
          <w:color w:val="276F7F" w:themeColor="accent2" w:themeShade="80"/>
          <w:sz w:val="20"/>
          <w:szCs w:val="20"/>
        </w:rPr>
        <w:t>E</w:t>
      </w:r>
    </w:p>
    <w:p w14:paraId="4F52C79C" w14:textId="35C0988B" w:rsidR="009755CC" w:rsidRDefault="009755CC" w:rsidP="00F34D23">
      <w:pPr>
        <w:rPr>
          <w:rFonts w:ascii="Arial" w:hAnsi="Arial" w:cs="Arial"/>
          <w:color w:val="276F7F" w:themeColor="accent2" w:themeShade="80"/>
          <w:sz w:val="20"/>
          <w:szCs w:val="20"/>
        </w:rPr>
      </w:pPr>
    </w:p>
    <w:p w14:paraId="343EDDD8" w14:textId="39EA3ACF" w:rsidR="00514A9E" w:rsidRPr="00514A9E" w:rsidRDefault="00514A9E" w:rsidP="00514A9E">
      <w:pPr>
        <w:jc w:val="both"/>
        <w:rPr>
          <w:rFonts w:ascii="Arial" w:hAnsi="Arial" w:cs="Arial"/>
          <w:sz w:val="20"/>
          <w:szCs w:val="20"/>
        </w:rPr>
      </w:pPr>
      <w:r>
        <w:rPr>
          <w:rFonts w:ascii="Arial" w:hAnsi="Arial" w:cs="Arial"/>
          <w:sz w:val="20"/>
          <w:szCs w:val="20"/>
        </w:rPr>
        <w:t>P</w:t>
      </w:r>
      <w:r w:rsidRPr="00514A9E">
        <w:rPr>
          <w:rFonts w:ascii="Arial" w:hAnsi="Arial" w:cs="Arial"/>
          <w:sz w:val="20"/>
          <w:szCs w:val="20"/>
        </w:rPr>
        <w:t>rin “modificare de circumstanţe” se înţelege legiferarea, intrarea în vigoare, modificarea textului sau a interpretării privind orice cerinţă legală inclusiv încetarea valabilităţii unei cerinţe legale, retragerea sau înnoirea acesteia, ori aplicarea unei noi cerinţe legale care nu era în vigoare la data semnării prezentului contract. Modificarea circumstanţelor include introducerea unui nou impozit sau a unei noi taxe, o schimbare a modului de aplicare sau a bazei de calcul a unui impozit ori al unei taxe sau o schimbare a cuantumului oricăruia dintre impozitele sau taxele existente, sau a modificării condiţiilor tehnico-economice din preţul de gaze naturale pe baza caroră s-a fundamentat preţul de contract sau a modificării prevederilor de orice natură legislativă ce ar putea influenţa sau modifica încadrarea ulterioară într-o altă categorie de consumatori.</w:t>
      </w:r>
    </w:p>
    <w:p w14:paraId="6AD186B3" w14:textId="77777777" w:rsidR="00514A9E" w:rsidRPr="00514A9E" w:rsidRDefault="00514A9E" w:rsidP="00514A9E">
      <w:pPr>
        <w:jc w:val="both"/>
        <w:rPr>
          <w:rFonts w:ascii="Arial" w:hAnsi="Arial" w:cs="Arial"/>
          <w:sz w:val="20"/>
          <w:szCs w:val="20"/>
        </w:rPr>
      </w:pPr>
      <w:r w:rsidRPr="00514A9E">
        <w:rPr>
          <w:rFonts w:ascii="Arial" w:hAnsi="Arial" w:cs="Arial"/>
          <w:sz w:val="20"/>
          <w:szCs w:val="20"/>
        </w:rPr>
        <w:lastRenderedPageBreak/>
        <w:t>Într-o atare situaţie, dacă Părţile, dând dovadă de bună credinţă în găsirea unei soluţii într-un interval de 10 (zece) zile calendaristice nu au putut ajunge la o rezolvare, vor accepta încetarea de drept a Contractului, în termen de 5 (cinci) zile calendaristice de la data notificării transmise de către Furnizor, dacă situaţia o va impune. Respectiva încetare nu înseamnă denunţarea unilaterală a Contractului din partea Furnizorului, ci încetare de drept, în temeiul disp. art. 1270 şi 1321 Cod Civil, prin acordul de voinţă al Părţilor.</w:t>
      </w:r>
    </w:p>
    <w:p w14:paraId="03297C10" w14:textId="77777777" w:rsidR="00514A9E" w:rsidRPr="00514A9E" w:rsidRDefault="00514A9E" w:rsidP="00514A9E">
      <w:pPr>
        <w:jc w:val="both"/>
        <w:rPr>
          <w:rFonts w:ascii="Arial" w:hAnsi="Arial" w:cs="Arial"/>
          <w:sz w:val="20"/>
          <w:szCs w:val="20"/>
        </w:rPr>
      </w:pPr>
    </w:p>
    <w:p w14:paraId="480746AC" w14:textId="69892F2D" w:rsidR="005443DE" w:rsidRPr="00E17982" w:rsidRDefault="00514A9E" w:rsidP="00514A9E">
      <w:pPr>
        <w:jc w:val="both"/>
        <w:rPr>
          <w:rFonts w:ascii="Arial" w:hAnsi="Arial" w:cs="Arial"/>
          <w:sz w:val="20"/>
          <w:szCs w:val="20"/>
        </w:rPr>
      </w:pPr>
      <w:r w:rsidRPr="00514A9E">
        <w:rPr>
          <w:rFonts w:ascii="Arial" w:hAnsi="Arial" w:cs="Arial"/>
          <w:sz w:val="20"/>
          <w:szCs w:val="20"/>
        </w:rPr>
        <w:t>Oricare încălcare a prezentei înţelegeri, are sensul de încălcare a obligaţiilor şi dă dreptul Furnizorului să procedeze atât la rezilierea fără punere în întârziere a Consumatorului, cât şi la solicitarea de daune – interese, ce pot fi stinse, de asemenea, şi prin încasarea garanţiei puse la dispoziţia Furnizorului, după caz.</w:t>
      </w:r>
    </w:p>
    <w:p w14:paraId="36F64C63" w14:textId="77777777" w:rsidR="00514A9E" w:rsidRDefault="00514A9E" w:rsidP="009755CC">
      <w:pPr>
        <w:jc w:val="both"/>
        <w:rPr>
          <w:rFonts w:ascii="Arial" w:hAnsi="Arial" w:cs="Arial"/>
          <w:sz w:val="20"/>
          <w:szCs w:val="20"/>
        </w:rPr>
      </w:pPr>
    </w:p>
    <w:p w14:paraId="3FEEC2A9" w14:textId="2990E6E3" w:rsidR="009755CC" w:rsidRPr="00E17982" w:rsidRDefault="009755CC" w:rsidP="009755CC">
      <w:pPr>
        <w:jc w:val="both"/>
        <w:rPr>
          <w:rFonts w:ascii="Arial" w:hAnsi="Arial" w:cs="Arial"/>
          <w:sz w:val="20"/>
          <w:szCs w:val="20"/>
        </w:rPr>
      </w:pPr>
      <w:r w:rsidRPr="00E17982">
        <w:rPr>
          <w:rFonts w:ascii="Arial" w:hAnsi="Arial" w:cs="Arial"/>
          <w:sz w:val="20"/>
          <w:szCs w:val="20"/>
        </w:rPr>
        <w:t xml:space="preserve">Orice modificare a contractului care ar rezulta din modificarea circumstanţelor, </w:t>
      </w:r>
      <w:bookmarkStart w:id="14" w:name="_Hlk104218322"/>
      <w:r w:rsidR="005C737C" w:rsidRPr="00E17982">
        <w:rPr>
          <w:rFonts w:ascii="Arial" w:hAnsi="Arial" w:cs="Arial"/>
          <w:sz w:val="20"/>
          <w:szCs w:val="20"/>
        </w:rPr>
        <w:t xml:space="preserve">nu impune semnarea unui </w:t>
      </w:r>
      <w:bookmarkEnd w:id="14"/>
      <w:r w:rsidR="005C737C" w:rsidRPr="00E17982">
        <w:rPr>
          <w:rFonts w:ascii="Arial" w:hAnsi="Arial" w:cs="Arial"/>
          <w:sz w:val="20"/>
          <w:szCs w:val="20"/>
        </w:rPr>
        <w:t>act adiţional.</w:t>
      </w:r>
    </w:p>
    <w:p w14:paraId="38A8E36A" w14:textId="77777777" w:rsidR="009755CC" w:rsidRPr="0083145C" w:rsidRDefault="009755CC" w:rsidP="00F34D23">
      <w:pPr>
        <w:rPr>
          <w:rFonts w:ascii="Arial" w:hAnsi="Arial" w:cs="Arial"/>
          <w:color w:val="276F7F" w:themeColor="accent2" w:themeShade="80"/>
          <w:sz w:val="20"/>
          <w:szCs w:val="20"/>
        </w:rPr>
      </w:pPr>
    </w:p>
    <w:p w14:paraId="166F7789" w14:textId="374188CE" w:rsidR="00F34D23" w:rsidRDefault="008B3938" w:rsidP="00F34D23">
      <w:pPr>
        <w:rPr>
          <w:rFonts w:ascii="Arial" w:hAnsi="Arial" w:cs="Arial"/>
          <w:color w:val="276F7F" w:themeColor="accent2" w:themeShade="80"/>
          <w:sz w:val="20"/>
          <w:szCs w:val="20"/>
        </w:rPr>
      </w:pPr>
      <w:r>
        <w:rPr>
          <w:rFonts w:ascii="Arial" w:hAnsi="Arial" w:cs="Arial"/>
          <w:color w:val="276F7F" w:themeColor="accent2" w:themeShade="80"/>
          <w:sz w:val="20"/>
          <w:szCs w:val="20"/>
        </w:rPr>
        <w:t>8</w:t>
      </w:r>
      <w:r w:rsidR="00F34D23" w:rsidRPr="0083145C">
        <w:rPr>
          <w:rFonts w:ascii="Arial" w:hAnsi="Arial" w:cs="Arial"/>
          <w:color w:val="276F7F" w:themeColor="accent2" w:themeShade="80"/>
          <w:sz w:val="20"/>
          <w:szCs w:val="20"/>
        </w:rPr>
        <w:t>. CONFIDEN</w:t>
      </w:r>
      <w:r w:rsidR="00F34D23">
        <w:rPr>
          <w:rFonts w:ascii="Arial" w:hAnsi="Arial" w:cs="Arial"/>
          <w:color w:val="276F7F" w:themeColor="accent2" w:themeShade="80"/>
          <w:sz w:val="20"/>
          <w:szCs w:val="20"/>
        </w:rPr>
        <w:t>Ţ</w:t>
      </w:r>
      <w:r w:rsidR="00F34D23" w:rsidRPr="0083145C">
        <w:rPr>
          <w:rFonts w:ascii="Arial" w:hAnsi="Arial" w:cs="Arial"/>
          <w:color w:val="276F7F" w:themeColor="accent2" w:themeShade="80"/>
          <w:sz w:val="20"/>
          <w:szCs w:val="20"/>
        </w:rPr>
        <w:t>IALITATEA</w:t>
      </w:r>
    </w:p>
    <w:p w14:paraId="6BAB58CE" w14:textId="277AC32F" w:rsidR="005443DE" w:rsidRDefault="005443DE" w:rsidP="00F34D23">
      <w:pPr>
        <w:rPr>
          <w:rFonts w:ascii="Arial" w:hAnsi="Arial" w:cs="Arial"/>
          <w:color w:val="276F7F" w:themeColor="accent2" w:themeShade="80"/>
          <w:sz w:val="20"/>
          <w:szCs w:val="20"/>
        </w:rPr>
      </w:pPr>
    </w:p>
    <w:p w14:paraId="3B5F0CD8" w14:textId="5AC46E8C" w:rsidR="005443DE" w:rsidRPr="00682A6E" w:rsidRDefault="005443DE" w:rsidP="005443DE">
      <w:pPr>
        <w:jc w:val="both"/>
        <w:rPr>
          <w:rFonts w:ascii="Arial" w:hAnsi="Arial" w:cs="Arial"/>
          <w:sz w:val="20"/>
          <w:szCs w:val="20"/>
        </w:rPr>
      </w:pPr>
      <w:r w:rsidRPr="00682A6E">
        <w:rPr>
          <w:rFonts w:ascii="Arial" w:hAnsi="Arial" w:cs="Arial"/>
          <w:sz w:val="20"/>
          <w:szCs w:val="20"/>
        </w:rPr>
        <w:t>Fiecare parte convine că va asigura, împreună cu toţi angajaţii şi reprezentanţii săi, confidenţialitatea tuturor informaţiilor, documentaţiilor, datelor sau cunostinţelor furnizate de către cealaltă parte ca urmare a acestui contract şi că nu va dezvălui aceste informaţii unei terţe părţi şi nu va utiliza informaţiile confidenţiale, în totalitate sau parţial, fără consimţământul scris al celeilalte părţi.</w:t>
      </w:r>
      <w:r>
        <w:rPr>
          <w:rFonts w:ascii="Arial" w:hAnsi="Arial" w:cs="Arial"/>
          <w:sz w:val="20"/>
          <w:szCs w:val="20"/>
        </w:rPr>
        <w:t xml:space="preserve"> </w:t>
      </w:r>
      <w:r w:rsidRPr="00682A6E">
        <w:rPr>
          <w:rFonts w:ascii="Arial" w:hAnsi="Arial" w:cs="Arial"/>
          <w:sz w:val="20"/>
          <w:szCs w:val="20"/>
        </w:rPr>
        <w:t>Prevederile rămân valabile 5 (cinci) ani după expirarea prezentului contract.</w:t>
      </w:r>
    </w:p>
    <w:p w14:paraId="2B9EAEBA" w14:textId="77777777" w:rsidR="005443DE" w:rsidRPr="0083145C" w:rsidRDefault="005443DE" w:rsidP="00F34D23">
      <w:pPr>
        <w:rPr>
          <w:rFonts w:ascii="Arial" w:hAnsi="Arial" w:cs="Arial"/>
          <w:color w:val="276F7F" w:themeColor="accent2" w:themeShade="80"/>
          <w:sz w:val="20"/>
          <w:szCs w:val="20"/>
        </w:rPr>
      </w:pPr>
    </w:p>
    <w:p w14:paraId="47BAAC32" w14:textId="32FDC0FA" w:rsidR="00F34D23" w:rsidRDefault="008B3938" w:rsidP="00F34D23">
      <w:pPr>
        <w:rPr>
          <w:rFonts w:ascii="Arial" w:hAnsi="Arial" w:cs="Arial"/>
          <w:color w:val="276F7F" w:themeColor="accent2" w:themeShade="80"/>
          <w:sz w:val="20"/>
          <w:szCs w:val="20"/>
        </w:rPr>
      </w:pPr>
      <w:r>
        <w:rPr>
          <w:rFonts w:ascii="Arial" w:hAnsi="Arial" w:cs="Arial"/>
          <w:color w:val="276F7F" w:themeColor="accent2" w:themeShade="80"/>
          <w:sz w:val="20"/>
          <w:szCs w:val="20"/>
        </w:rPr>
        <w:t>9</w:t>
      </w:r>
      <w:r w:rsidR="00F34D23" w:rsidRPr="0083145C">
        <w:rPr>
          <w:rFonts w:ascii="Arial" w:hAnsi="Arial" w:cs="Arial"/>
          <w:color w:val="276F7F" w:themeColor="accent2" w:themeShade="80"/>
          <w:sz w:val="20"/>
          <w:szCs w:val="20"/>
        </w:rPr>
        <w:t xml:space="preserve">. </w:t>
      </w:r>
      <w:r w:rsidR="00F34D23" w:rsidRPr="004B5AD1">
        <w:rPr>
          <w:rFonts w:ascii="Arial" w:hAnsi="Arial" w:cs="Arial"/>
          <w:color w:val="276F7F" w:themeColor="accent2" w:themeShade="80"/>
          <w:sz w:val="20"/>
          <w:szCs w:val="20"/>
        </w:rPr>
        <w:t>ÎNCETAREA CONTRACTULUI</w:t>
      </w:r>
    </w:p>
    <w:p w14:paraId="25A75718" w14:textId="1FC4F402" w:rsidR="005443DE" w:rsidRDefault="005443DE" w:rsidP="00F34D23">
      <w:pPr>
        <w:rPr>
          <w:rFonts w:ascii="Arial" w:hAnsi="Arial" w:cs="Arial"/>
          <w:color w:val="276F7F" w:themeColor="accent2" w:themeShade="80"/>
          <w:sz w:val="20"/>
          <w:szCs w:val="20"/>
        </w:rPr>
      </w:pPr>
    </w:p>
    <w:p w14:paraId="63D4623F" w14:textId="34408090" w:rsidR="005443DE" w:rsidRPr="00682A6E" w:rsidRDefault="005443DE" w:rsidP="005443DE">
      <w:pPr>
        <w:jc w:val="both"/>
        <w:rPr>
          <w:rFonts w:ascii="Arial" w:hAnsi="Arial" w:cs="Arial"/>
          <w:sz w:val="20"/>
          <w:szCs w:val="20"/>
        </w:rPr>
      </w:pPr>
      <w:r w:rsidRPr="00682A6E">
        <w:rPr>
          <w:rFonts w:ascii="Arial" w:hAnsi="Arial" w:cs="Arial"/>
          <w:sz w:val="20"/>
          <w:szCs w:val="20"/>
        </w:rPr>
        <w:t xml:space="preserve">Contractul încetează la termenul pentru care a fost încheiat sau la data la care denunțarea formulată de Consumator produce efecte ca urmare a respectării </w:t>
      </w:r>
      <w:bookmarkStart w:id="15" w:name="_Hlk104222080"/>
      <w:r w:rsidRPr="00682A6E">
        <w:rPr>
          <w:rFonts w:ascii="Arial" w:hAnsi="Arial" w:cs="Arial"/>
          <w:sz w:val="20"/>
          <w:szCs w:val="20"/>
        </w:rPr>
        <w:t>termenului de preaviz</w:t>
      </w:r>
      <w:r w:rsidR="007234FF">
        <w:rPr>
          <w:rFonts w:ascii="Arial" w:hAnsi="Arial" w:cs="Arial"/>
          <w:sz w:val="20"/>
          <w:szCs w:val="20"/>
        </w:rPr>
        <w:t>,</w:t>
      </w:r>
      <w:r w:rsidRPr="00682A6E">
        <w:rPr>
          <w:rFonts w:ascii="Arial" w:hAnsi="Arial" w:cs="Arial"/>
          <w:sz w:val="20"/>
          <w:szCs w:val="20"/>
        </w:rPr>
        <w:t xml:space="preserve"> </w:t>
      </w:r>
      <w:bookmarkEnd w:id="15"/>
      <w:r w:rsidR="007234FF" w:rsidRPr="007234FF">
        <w:rPr>
          <w:rFonts w:ascii="Arial" w:hAnsi="Arial" w:cs="Arial"/>
          <w:sz w:val="20"/>
          <w:szCs w:val="20"/>
        </w:rPr>
        <w:t>conform Regulamentului privind organizarea şi funcţionarea platformei online de schimbare a furnizorului de energie electrică şi gaze naturale şi pentru contractarea furnizării de  energie electrică şi gaze naturale</w:t>
      </w:r>
      <w:r w:rsidR="00514A9E">
        <w:rPr>
          <w:rFonts w:ascii="Arial" w:hAnsi="Arial" w:cs="Arial"/>
          <w:sz w:val="20"/>
          <w:szCs w:val="20"/>
        </w:rPr>
        <w:t>.</w:t>
      </w:r>
    </w:p>
    <w:p w14:paraId="65CA089D" w14:textId="77777777" w:rsidR="005443DE" w:rsidRDefault="005443DE" w:rsidP="005443DE">
      <w:pPr>
        <w:jc w:val="both"/>
        <w:rPr>
          <w:rFonts w:ascii="Arial" w:hAnsi="Arial" w:cs="Arial"/>
          <w:b/>
          <w:strike/>
          <w:sz w:val="20"/>
          <w:szCs w:val="20"/>
        </w:rPr>
      </w:pPr>
    </w:p>
    <w:p w14:paraId="6DBC968A" w14:textId="726AAC45" w:rsidR="005443DE" w:rsidRPr="00E17982" w:rsidRDefault="005443DE" w:rsidP="005443DE">
      <w:pPr>
        <w:jc w:val="both"/>
        <w:rPr>
          <w:rFonts w:ascii="Arial" w:hAnsi="Arial" w:cs="Arial"/>
          <w:sz w:val="20"/>
          <w:szCs w:val="20"/>
        </w:rPr>
      </w:pPr>
      <w:r w:rsidRPr="00E17982">
        <w:rPr>
          <w:rFonts w:ascii="Arial" w:hAnsi="Arial" w:cs="Arial"/>
          <w:sz w:val="20"/>
          <w:szCs w:val="20"/>
        </w:rPr>
        <w:t>Rezilierea operează de drept fără nicio formalitate suplimentară</w:t>
      </w:r>
      <w:r w:rsidRPr="00E17982" w:rsidDel="00494A5A">
        <w:rPr>
          <w:rFonts w:ascii="Arial" w:hAnsi="Arial" w:cs="Arial"/>
          <w:sz w:val="20"/>
          <w:szCs w:val="20"/>
        </w:rPr>
        <w:t xml:space="preserve"> </w:t>
      </w:r>
      <w:r w:rsidRPr="00E17982">
        <w:rPr>
          <w:rFonts w:ascii="Arial" w:hAnsi="Arial" w:cs="Arial"/>
          <w:sz w:val="20"/>
          <w:szCs w:val="20"/>
        </w:rPr>
        <w:t>în următoarele situații:</w:t>
      </w:r>
    </w:p>
    <w:p w14:paraId="67A52F48" w14:textId="1AA802E5" w:rsidR="005C737C" w:rsidRPr="00E17982" w:rsidRDefault="005C737C" w:rsidP="005C737C">
      <w:pPr>
        <w:jc w:val="both"/>
        <w:rPr>
          <w:rFonts w:ascii="Arial" w:hAnsi="Arial" w:cs="Arial"/>
          <w:sz w:val="20"/>
          <w:szCs w:val="20"/>
        </w:rPr>
      </w:pPr>
      <w:r w:rsidRPr="00E17982">
        <w:rPr>
          <w:rFonts w:ascii="Arial" w:hAnsi="Arial" w:cs="Arial"/>
          <w:b/>
          <w:sz w:val="20"/>
          <w:szCs w:val="20"/>
        </w:rPr>
        <w:t xml:space="preserve">a) </w:t>
      </w:r>
      <w:r w:rsidRPr="00E17982">
        <w:rPr>
          <w:rFonts w:ascii="Arial" w:hAnsi="Arial" w:cs="Arial"/>
          <w:sz w:val="20"/>
          <w:szCs w:val="20"/>
        </w:rPr>
        <w:t xml:space="preserve">Pierderea de către consumator a calităţii de persoană juridică </w:t>
      </w:r>
      <w:bookmarkStart w:id="16" w:name="_Hlk104219099"/>
      <w:r w:rsidRPr="00E17982">
        <w:rPr>
          <w:rFonts w:ascii="Arial" w:hAnsi="Arial" w:cs="Arial"/>
          <w:sz w:val="20"/>
          <w:szCs w:val="20"/>
        </w:rPr>
        <w:t>sau a dreptului de folosinţă asupra locului de consum; În situaţia pierderii dreptului de folosinţă asupra locului de consum ca urmare a unei acţiuni voluntare (ex: vânzare, donaţie, cesiune, dar fără a se limita)</w:t>
      </w:r>
      <w:r w:rsidR="00E418DD" w:rsidRPr="00E17982">
        <w:rPr>
          <w:rFonts w:ascii="Arial" w:hAnsi="Arial" w:cs="Arial"/>
          <w:sz w:val="20"/>
          <w:szCs w:val="20"/>
        </w:rPr>
        <w:t>, se vor percepe despăgubiri contractuale, astfel cum este agreat prin contract;</w:t>
      </w:r>
    </w:p>
    <w:bookmarkEnd w:id="16"/>
    <w:p w14:paraId="4713B8CB" w14:textId="77777777" w:rsidR="005C737C" w:rsidRPr="00E17982" w:rsidRDefault="005C737C" w:rsidP="005C737C">
      <w:pPr>
        <w:jc w:val="both"/>
        <w:rPr>
          <w:rFonts w:ascii="Arial" w:hAnsi="Arial" w:cs="Arial"/>
          <w:sz w:val="20"/>
          <w:szCs w:val="20"/>
        </w:rPr>
      </w:pPr>
      <w:r w:rsidRPr="00E17982">
        <w:rPr>
          <w:rFonts w:ascii="Arial" w:hAnsi="Arial" w:cs="Arial"/>
          <w:b/>
          <w:sz w:val="20"/>
          <w:szCs w:val="20"/>
        </w:rPr>
        <w:t>b)</w:t>
      </w:r>
      <w:r w:rsidRPr="00E17982">
        <w:rPr>
          <w:rFonts w:ascii="Arial" w:hAnsi="Arial" w:cs="Arial"/>
          <w:sz w:val="20"/>
          <w:szCs w:val="20"/>
        </w:rPr>
        <w:t xml:space="preserve"> Neplata contravalorii gazelor naturale tranzacţionate în condiţiile stabilite şi a penalităţilor aferente, </w:t>
      </w:r>
      <w:bookmarkStart w:id="17" w:name="_Hlk47094886"/>
      <w:r w:rsidRPr="00E17982">
        <w:rPr>
          <w:rFonts w:ascii="Arial" w:hAnsi="Arial" w:cs="Arial"/>
          <w:sz w:val="20"/>
          <w:szCs w:val="20"/>
        </w:rPr>
        <w:t>cu un preaviz de 15 zile calendaristice</w:t>
      </w:r>
      <w:bookmarkEnd w:id="17"/>
      <w:r w:rsidRPr="00E17982">
        <w:rPr>
          <w:rFonts w:ascii="Arial" w:hAnsi="Arial" w:cs="Arial"/>
          <w:sz w:val="20"/>
          <w:szCs w:val="20"/>
        </w:rPr>
        <w:t>;</w:t>
      </w:r>
    </w:p>
    <w:p w14:paraId="5AA52334" w14:textId="77777777" w:rsidR="005C737C" w:rsidRPr="00E17982" w:rsidRDefault="005C737C" w:rsidP="005C737C">
      <w:pPr>
        <w:jc w:val="both"/>
        <w:rPr>
          <w:rFonts w:ascii="Arial" w:hAnsi="Arial" w:cs="Arial"/>
          <w:sz w:val="20"/>
          <w:szCs w:val="20"/>
        </w:rPr>
      </w:pPr>
      <w:r w:rsidRPr="00E17982">
        <w:rPr>
          <w:rFonts w:ascii="Arial" w:hAnsi="Arial" w:cs="Arial"/>
          <w:b/>
          <w:sz w:val="20"/>
          <w:szCs w:val="20"/>
        </w:rPr>
        <w:t>c)</w:t>
      </w:r>
      <w:r w:rsidRPr="00E17982">
        <w:rPr>
          <w:rFonts w:ascii="Arial" w:hAnsi="Arial" w:cs="Arial"/>
          <w:sz w:val="20"/>
          <w:szCs w:val="20"/>
        </w:rPr>
        <w:t xml:space="preserve"> Consumul fraudulos de gaze naturale;</w:t>
      </w:r>
    </w:p>
    <w:p w14:paraId="0C446B78" w14:textId="77777777" w:rsidR="005C737C" w:rsidRPr="00E17982" w:rsidRDefault="005C737C" w:rsidP="005C737C">
      <w:pPr>
        <w:jc w:val="both"/>
        <w:rPr>
          <w:rFonts w:ascii="Arial" w:hAnsi="Arial" w:cs="Arial"/>
          <w:sz w:val="20"/>
          <w:szCs w:val="20"/>
        </w:rPr>
      </w:pPr>
      <w:r w:rsidRPr="00E17982">
        <w:rPr>
          <w:rFonts w:ascii="Arial" w:hAnsi="Arial" w:cs="Arial"/>
          <w:b/>
          <w:sz w:val="20"/>
          <w:szCs w:val="20"/>
        </w:rPr>
        <w:t>d)</w:t>
      </w:r>
      <w:r w:rsidRPr="00E17982">
        <w:rPr>
          <w:rFonts w:ascii="Arial" w:hAnsi="Arial" w:cs="Arial"/>
          <w:sz w:val="20"/>
          <w:szCs w:val="20"/>
        </w:rPr>
        <w:t xml:space="preserve"> Refuzul consumatorului de a încheia un nou contract ori de a reactualiza contractul existent, în cazul modificării reglementărilor;</w:t>
      </w:r>
    </w:p>
    <w:p w14:paraId="37DB8B73" w14:textId="77777777" w:rsidR="005C737C" w:rsidRPr="00E17982" w:rsidRDefault="005C737C" w:rsidP="005C737C">
      <w:pPr>
        <w:jc w:val="both"/>
        <w:rPr>
          <w:rFonts w:ascii="Arial" w:hAnsi="Arial" w:cs="Arial"/>
          <w:sz w:val="20"/>
          <w:szCs w:val="20"/>
        </w:rPr>
      </w:pPr>
      <w:r w:rsidRPr="00E17982">
        <w:rPr>
          <w:rFonts w:ascii="Arial" w:hAnsi="Arial" w:cs="Arial"/>
          <w:b/>
          <w:sz w:val="20"/>
          <w:szCs w:val="20"/>
        </w:rPr>
        <w:t>e)</w:t>
      </w:r>
      <w:r w:rsidRPr="00E17982">
        <w:rPr>
          <w:rFonts w:ascii="Arial" w:hAnsi="Arial" w:cs="Arial"/>
          <w:sz w:val="20"/>
          <w:szCs w:val="20"/>
        </w:rPr>
        <w:t xml:space="preserve"> Pierderea de către furnizor a licenţei de furnizare, situație în care consumatorul acceptă preluarea sa de către Furnizorul de Ultimă Instanţă, în condiţiile legii;</w:t>
      </w:r>
    </w:p>
    <w:p w14:paraId="7C817EBC" w14:textId="77777777" w:rsidR="005C737C" w:rsidRPr="00E17982" w:rsidRDefault="005C737C" w:rsidP="005C737C">
      <w:pPr>
        <w:jc w:val="both"/>
        <w:rPr>
          <w:rFonts w:ascii="Arial" w:hAnsi="Arial" w:cs="Arial"/>
          <w:sz w:val="20"/>
          <w:szCs w:val="20"/>
        </w:rPr>
      </w:pPr>
      <w:bookmarkStart w:id="18" w:name="_Hlk104219153"/>
      <w:r w:rsidRPr="00E17982">
        <w:rPr>
          <w:rFonts w:ascii="Arial" w:hAnsi="Arial" w:cs="Arial"/>
          <w:b/>
          <w:bCs/>
          <w:sz w:val="20"/>
          <w:szCs w:val="20"/>
        </w:rPr>
        <w:t>f)</w:t>
      </w:r>
      <w:r w:rsidRPr="00E17982">
        <w:rPr>
          <w:rFonts w:ascii="Arial" w:hAnsi="Arial" w:cs="Arial"/>
          <w:sz w:val="20"/>
          <w:szCs w:val="20"/>
        </w:rPr>
        <w:t xml:space="preserve"> Refuzul consumatorului de a achita factura de avans, pentru situaţiile unde se impune o asemenea masură;</w:t>
      </w:r>
    </w:p>
    <w:p w14:paraId="0EE7E8D6" w14:textId="77777777" w:rsidR="005C737C" w:rsidRPr="00E17982" w:rsidRDefault="005C737C" w:rsidP="005C737C">
      <w:pPr>
        <w:jc w:val="both"/>
        <w:rPr>
          <w:rFonts w:ascii="Arial" w:hAnsi="Arial" w:cs="Arial"/>
          <w:sz w:val="20"/>
          <w:szCs w:val="20"/>
        </w:rPr>
      </w:pPr>
      <w:r w:rsidRPr="00E17982">
        <w:rPr>
          <w:rFonts w:ascii="Arial" w:hAnsi="Arial" w:cs="Arial"/>
          <w:b/>
          <w:bCs/>
          <w:sz w:val="20"/>
          <w:szCs w:val="20"/>
        </w:rPr>
        <w:t>g)</w:t>
      </w:r>
      <w:r w:rsidRPr="00E17982">
        <w:rPr>
          <w:rFonts w:ascii="Arial" w:hAnsi="Arial" w:cs="Arial"/>
          <w:sz w:val="20"/>
          <w:szCs w:val="20"/>
        </w:rPr>
        <w:t xml:space="preserve"> Refuzul consumatorului de a pune la dispoziţia furnizorului/sau a actualiza garanţiile solicitate conform prezentului Contract;</w:t>
      </w:r>
    </w:p>
    <w:p w14:paraId="71DC1B01" w14:textId="6F6F472A" w:rsidR="005C737C" w:rsidRDefault="005C737C" w:rsidP="005C737C">
      <w:pPr>
        <w:jc w:val="both"/>
        <w:rPr>
          <w:rFonts w:ascii="Arial" w:hAnsi="Arial" w:cs="Arial"/>
          <w:sz w:val="20"/>
          <w:szCs w:val="20"/>
        </w:rPr>
      </w:pPr>
      <w:r w:rsidRPr="00E17982">
        <w:rPr>
          <w:rFonts w:ascii="Arial" w:hAnsi="Arial" w:cs="Arial"/>
          <w:b/>
          <w:bCs/>
          <w:sz w:val="20"/>
          <w:szCs w:val="20"/>
        </w:rPr>
        <w:t>h)</w:t>
      </w:r>
      <w:r w:rsidRPr="00E17982">
        <w:rPr>
          <w:rFonts w:ascii="Arial" w:hAnsi="Arial" w:cs="Arial"/>
          <w:sz w:val="20"/>
          <w:szCs w:val="20"/>
        </w:rPr>
        <w:t xml:space="preserve"> Refuzul consumatorului de a pune la dispoziţia furnizorului, oricând în timpul derulării contractului a informaţiilor şi datelor financiare solicitate de furnizor, ce sunt necesare pentru analiza financiară</w:t>
      </w:r>
      <w:r w:rsidR="00E418DD" w:rsidRPr="00E17982">
        <w:rPr>
          <w:rFonts w:ascii="Arial" w:hAnsi="Arial" w:cs="Arial"/>
          <w:sz w:val="20"/>
          <w:szCs w:val="20"/>
        </w:rPr>
        <w:t>;</w:t>
      </w:r>
    </w:p>
    <w:p w14:paraId="3D84A37C" w14:textId="64A6184F" w:rsidR="00700B45" w:rsidRPr="008D3DD2" w:rsidRDefault="00700B45" w:rsidP="00700B45">
      <w:pPr>
        <w:jc w:val="both"/>
        <w:rPr>
          <w:rFonts w:ascii="Arial" w:hAnsi="Arial" w:cs="Arial"/>
          <w:b/>
          <w:bCs/>
          <w:sz w:val="20"/>
          <w:szCs w:val="20"/>
        </w:rPr>
      </w:pPr>
      <w:r w:rsidRPr="00700B45">
        <w:rPr>
          <w:rFonts w:ascii="Arial" w:hAnsi="Arial" w:cs="Arial"/>
          <w:b/>
          <w:bCs/>
          <w:sz w:val="20"/>
          <w:szCs w:val="20"/>
        </w:rPr>
        <w:t>i)</w:t>
      </w:r>
      <w:r>
        <w:rPr>
          <w:rFonts w:ascii="Arial" w:hAnsi="Arial" w:cs="Arial"/>
          <w:sz w:val="20"/>
          <w:szCs w:val="20"/>
        </w:rPr>
        <w:t xml:space="preserve"> </w:t>
      </w:r>
      <w:r w:rsidRPr="00777A9C">
        <w:rPr>
          <w:rFonts w:ascii="Arial" w:hAnsi="Arial" w:cs="Arial"/>
          <w:sz w:val="20"/>
          <w:szCs w:val="20"/>
        </w:rPr>
        <w:t>În</w:t>
      </w:r>
      <w:r>
        <w:rPr>
          <w:rFonts w:ascii="Arial" w:hAnsi="Arial" w:cs="Arial"/>
          <w:sz w:val="20"/>
          <w:szCs w:val="20"/>
        </w:rPr>
        <w:t xml:space="preserve"> situaţia în care asupra consumatorului sunt impuse sancţiuni penale naţionale sau sancţiuni internaţionale, precum restricţii şi obligaţii în legatură cu Guvernele unor state, cu entităţi nestatale sau persoane fizice ori juridice, adoptate de Consiliul de Securitate al Organizaţiei Naţiunilor Unite, de Uniunea Europeană, de alte organizaţii internaţionale sau prin decizii unilaterale ale statelor, în scopul menţinerii păcii şi securităţii (inclusiv economice) internaţionale;</w:t>
      </w:r>
    </w:p>
    <w:bookmarkEnd w:id="18"/>
    <w:p w14:paraId="2404D739" w14:textId="2F9C5BB3" w:rsidR="005C737C" w:rsidRPr="00E17982" w:rsidRDefault="00700B45" w:rsidP="005C737C">
      <w:pPr>
        <w:jc w:val="both"/>
        <w:rPr>
          <w:rFonts w:ascii="Arial" w:hAnsi="Arial" w:cs="Arial"/>
          <w:sz w:val="20"/>
          <w:szCs w:val="20"/>
        </w:rPr>
      </w:pPr>
      <w:r>
        <w:rPr>
          <w:rFonts w:ascii="Arial" w:hAnsi="Arial" w:cs="Arial"/>
          <w:b/>
          <w:sz w:val="20"/>
          <w:szCs w:val="20"/>
        </w:rPr>
        <w:t>j</w:t>
      </w:r>
      <w:r w:rsidR="005C737C" w:rsidRPr="00E17982">
        <w:rPr>
          <w:rFonts w:ascii="Arial" w:hAnsi="Arial" w:cs="Arial"/>
          <w:b/>
          <w:sz w:val="20"/>
          <w:szCs w:val="20"/>
        </w:rPr>
        <w:t>)</w:t>
      </w:r>
      <w:r w:rsidR="005C737C" w:rsidRPr="00E17982">
        <w:rPr>
          <w:rFonts w:ascii="Arial" w:hAnsi="Arial" w:cs="Arial"/>
          <w:sz w:val="20"/>
          <w:szCs w:val="20"/>
        </w:rPr>
        <w:t xml:space="preserve"> În alte condiţii prevăzute de reglementările legale în vigoare.</w:t>
      </w:r>
    </w:p>
    <w:p w14:paraId="3810065D" w14:textId="77777777" w:rsidR="00E418DD" w:rsidRPr="00E17982" w:rsidRDefault="00E418DD" w:rsidP="005C737C">
      <w:pPr>
        <w:jc w:val="both"/>
        <w:rPr>
          <w:rFonts w:ascii="Arial" w:hAnsi="Arial" w:cs="Arial"/>
          <w:b/>
          <w:sz w:val="20"/>
          <w:szCs w:val="20"/>
        </w:rPr>
      </w:pPr>
    </w:p>
    <w:p w14:paraId="68C161DF" w14:textId="1FDD75F4" w:rsidR="005C737C" w:rsidRPr="00E17982" w:rsidRDefault="005C737C" w:rsidP="005C737C">
      <w:pPr>
        <w:jc w:val="both"/>
        <w:rPr>
          <w:rFonts w:ascii="Arial" w:hAnsi="Arial" w:cs="Arial"/>
          <w:sz w:val="20"/>
          <w:szCs w:val="20"/>
        </w:rPr>
      </w:pPr>
      <w:r w:rsidRPr="00E17982">
        <w:rPr>
          <w:rFonts w:ascii="Arial" w:hAnsi="Arial" w:cs="Arial"/>
          <w:sz w:val="20"/>
          <w:szCs w:val="20"/>
        </w:rPr>
        <w:t xml:space="preserve">Denunţarea unilaterală anticipată poate fi inițiată de către consumator și se face </w:t>
      </w:r>
      <w:r w:rsidR="007234FF" w:rsidRPr="007234FF">
        <w:rPr>
          <w:rFonts w:ascii="Arial" w:hAnsi="Arial" w:cs="Arial"/>
          <w:sz w:val="20"/>
          <w:szCs w:val="20"/>
        </w:rPr>
        <w:t>cu respectarea Regulamentului privind organizarea şi funcţionarea platformei online de schimbare a furnizorului de energie electrică şi gaze naturale şi pentru contractarea furnizării de  energie electrică şi gaze naturale</w:t>
      </w:r>
      <w:r w:rsidRPr="00E17982">
        <w:rPr>
          <w:rFonts w:ascii="Arial" w:hAnsi="Arial" w:cs="Arial"/>
          <w:sz w:val="20"/>
          <w:szCs w:val="20"/>
        </w:rPr>
        <w:t xml:space="preserve">. Această modalitate de încetare a contractului înainte de termen (ca urmare a unei solicitări formulate oricând în timpul perioadei dintre data semnării Contractului </w:t>
      </w:r>
      <w:r w:rsidR="00DB0430" w:rsidRPr="00E17982">
        <w:rPr>
          <w:rFonts w:ascii="Arial" w:hAnsi="Arial" w:cs="Arial"/>
          <w:sz w:val="20"/>
          <w:szCs w:val="20"/>
        </w:rPr>
        <w:t>ş</w:t>
      </w:r>
      <w:r w:rsidRPr="00E17982">
        <w:rPr>
          <w:rFonts w:ascii="Arial" w:hAnsi="Arial" w:cs="Arial"/>
          <w:sz w:val="20"/>
          <w:szCs w:val="20"/>
        </w:rPr>
        <w:t>i data denunţării)</w:t>
      </w:r>
      <w:bookmarkStart w:id="19" w:name="_Hlk104219237"/>
      <w:r w:rsidRPr="00E17982">
        <w:rPr>
          <w:rFonts w:ascii="Arial" w:hAnsi="Arial" w:cs="Arial"/>
          <w:sz w:val="20"/>
          <w:szCs w:val="20"/>
        </w:rPr>
        <w:t xml:space="preserve">, în condiţiile prevăzute </w:t>
      </w:r>
      <w:r w:rsidR="00E418DD" w:rsidRPr="00E17982">
        <w:rPr>
          <w:rFonts w:ascii="Arial" w:hAnsi="Arial" w:cs="Arial"/>
          <w:sz w:val="20"/>
          <w:szCs w:val="20"/>
        </w:rPr>
        <w:t>de contract</w:t>
      </w:r>
      <w:r w:rsidRPr="00E17982">
        <w:rPr>
          <w:rFonts w:ascii="Arial" w:hAnsi="Arial" w:cs="Arial"/>
          <w:sz w:val="20"/>
          <w:szCs w:val="20"/>
        </w:rPr>
        <w:t xml:space="preserve">, </w:t>
      </w:r>
      <w:bookmarkEnd w:id="19"/>
      <w:r w:rsidRPr="00E17982">
        <w:rPr>
          <w:rFonts w:ascii="Arial" w:hAnsi="Arial" w:cs="Arial"/>
          <w:sz w:val="20"/>
          <w:szCs w:val="20"/>
        </w:rPr>
        <w:t xml:space="preserve">atrage după sine obligația consumatorului de a achita furnizorului, pentru a minimiza prejudiciile ce pot surveni, cu titlul de despăgubire o sumă calculată ca </w:t>
      </w:r>
      <w:r w:rsidR="00AD14E6">
        <w:rPr>
          <w:rFonts w:ascii="Arial" w:hAnsi="Arial" w:cs="Arial"/>
          <w:sz w:val="20"/>
          <w:szCs w:val="20"/>
        </w:rPr>
        <w:t>10</w:t>
      </w:r>
      <w:r w:rsidRPr="00E17982">
        <w:rPr>
          <w:rFonts w:ascii="Arial" w:hAnsi="Arial" w:cs="Arial"/>
          <w:sz w:val="20"/>
          <w:szCs w:val="20"/>
        </w:rPr>
        <w:t xml:space="preserve">0% </w:t>
      </w:r>
      <w:bookmarkStart w:id="20" w:name="_Hlk47095088"/>
      <w:r w:rsidRPr="00E17982">
        <w:rPr>
          <w:rFonts w:ascii="Arial" w:hAnsi="Arial" w:cs="Arial"/>
          <w:sz w:val="20"/>
          <w:szCs w:val="20"/>
        </w:rPr>
        <w:t xml:space="preserve">din produsul între suma cantităților contractate la data </w:t>
      </w:r>
      <w:r w:rsidRPr="00E17982">
        <w:rPr>
          <w:rFonts w:ascii="Arial" w:hAnsi="Arial" w:cs="Arial"/>
          <w:sz w:val="20"/>
          <w:szCs w:val="20"/>
        </w:rPr>
        <w:lastRenderedPageBreak/>
        <w:t xml:space="preserve">semnării Contractului, cuprinse între data încetării anticipate și data încetării de drept și </w:t>
      </w:r>
      <w:bookmarkEnd w:id="20"/>
      <w:r w:rsidRPr="00E17982">
        <w:rPr>
          <w:rFonts w:ascii="Arial" w:hAnsi="Arial" w:cs="Arial"/>
          <w:sz w:val="20"/>
          <w:szCs w:val="20"/>
        </w:rPr>
        <w:t>prețul gazelor naturale.</w:t>
      </w:r>
    </w:p>
    <w:p w14:paraId="7256F0C8" w14:textId="77777777" w:rsidR="00E418DD" w:rsidRPr="00E17982" w:rsidRDefault="00E418DD" w:rsidP="005C737C">
      <w:pPr>
        <w:jc w:val="both"/>
        <w:rPr>
          <w:rFonts w:ascii="Arial" w:hAnsi="Arial" w:cs="Arial"/>
          <w:sz w:val="20"/>
          <w:szCs w:val="20"/>
        </w:rPr>
      </w:pPr>
    </w:p>
    <w:p w14:paraId="5DD4A2BE" w14:textId="261A6AC5" w:rsidR="005C737C" w:rsidRPr="00E17982" w:rsidRDefault="005C737C" w:rsidP="005C737C">
      <w:pPr>
        <w:jc w:val="both"/>
        <w:rPr>
          <w:rFonts w:ascii="Arial" w:hAnsi="Arial" w:cs="Arial"/>
          <w:sz w:val="20"/>
          <w:szCs w:val="20"/>
        </w:rPr>
      </w:pPr>
      <w:r w:rsidRPr="00E17982">
        <w:rPr>
          <w:rFonts w:ascii="Arial" w:hAnsi="Arial" w:cs="Arial"/>
          <w:sz w:val="20"/>
          <w:szCs w:val="20"/>
        </w:rPr>
        <w:t>Încetarea la termenul de finalizare a contractului survine prompt și fără a fi necesar</w:t>
      </w:r>
      <w:r w:rsidR="008F1612" w:rsidRPr="00E17982">
        <w:rPr>
          <w:rFonts w:ascii="Arial" w:hAnsi="Arial" w:cs="Arial"/>
          <w:sz w:val="20"/>
          <w:szCs w:val="20"/>
        </w:rPr>
        <w:t>ă</w:t>
      </w:r>
      <w:r w:rsidRPr="00E17982">
        <w:rPr>
          <w:rFonts w:ascii="Arial" w:hAnsi="Arial" w:cs="Arial"/>
          <w:sz w:val="20"/>
          <w:szCs w:val="20"/>
        </w:rPr>
        <w:t xml:space="preserve"> nicio altă formalitate.</w:t>
      </w:r>
    </w:p>
    <w:p w14:paraId="7BDF8DBF" w14:textId="77777777" w:rsidR="00E418DD" w:rsidRPr="00E17982" w:rsidRDefault="00E418DD" w:rsidP="005C737C">
      <w:pPr>
        <w:jc w:val="both"/>
        <w:rPr>
          <w:rFonts w:ascii="Arial" w:hAnsi="Arial" w:cs="Arial"/>
          <w:b/>
          <w:sz w:val="20"/>
          <w:szCs w:val="20"/>
        </w:rPr>
      </w:pPr>
    </w:p>
    <w:p w14:paraId="41744118" w14:textId="29815362" w:rsidR="005C737C" w:rsidRPr="00E17982" w:rsidRDefault="005C737C" w:rsidP="005C737C">
      <w:pPr>
        <w:jc w:val="both"/>
        <w:rPr>
          <w:rFonts w:ascii="Arial" w:hAnsi="Arial" w:cs="Arial"/>
          <w:sz w:val="20"/>
          <w:szCs w:val="20"/>
        </w:rPr>
      </w:pPr>
      <w:r w:rsidRPr="00E17982">
        <w:rPr>
          <w:rFonts w:ascii="Arial" w:hAnsi="Arial" w:cs="Arial"/>
          <w:sz w:val="20"/>
          <w:szCs w:val="20"/>
        </w:rPr>
        <w:t>Contractul îşi produce deplin efectele între părţi în ceea ce priveşte obligaţiile neonorate în timpul acestuia până la îndeplinirea efectivă a obligaţiilor asumate în timpul desfăşurării contractului;</w:t>
      </w:r>
    </w:p>
    <w:p w14:paraId="13279B5E" w14:textId="77777777" w:rsidR="00E418DD" w:rsidRPr="003D17F5" w:rsidRDefault="00E418DD" w:rsidP="005C737C">
      <w:pPr>
        <w:jc w:val="both"/>
        <w:rPr>
          <w:rFonts w:ascii="Arial" w:hAnsi="Arial" w:cs="Arial"/>
          <w:b/>
          <w:color w:val="FF0000"/>
          <w:sz w:val="20"/>
          <w:szCs w:val="20"/>
        </w:rPr>
      </w:pPr>
    </w:p>
    <w:p w14:paraId="23F2090B" w14:textId="06840E5C" w:rsidR="005C737C" w:rsidRPr="00E17982" w:rsidRDefault="005C737C" w:rsidP="005C737C">
      <w:pPr>
        <w:jc w:val="both"/>
        <w:rPr>
          <w:rFonts w:ascii="Arial" w:hAnsi="Arial" w:cs="Arial"/>
          <w:sz w:val="20"/>
          <w:szCs w:val="20"/>
        </w:rPr>
      </w:pPr>
      <w:r w:rsidRPr="00E17982">
        <w:rPr>
          <w:rFonts w:ascii="Arial" w:hAnsi="Arial" w:cs="Arial"/>
          <w:sz w:val="20"/>
          <w:szCs w:val="20"/>
        </w:rPr>
        <w:t xml:space="preserve">Sistarea temporară a furnizării gazelor naturale se poate efectua, fără rezilierea contractului, la solicitarea în scris a consumatorului, </w:t>
      </w:r>
      <w:bookmarkStart w:id="21" w:name="_Hlk47095240"/>
      <w:r w:rsidRPr="00E17982">
        <w:rPr>
          <w:rFonts w:ascii="Arial" w:hAnsi="Arial" w:cs="Arial"/>
          <w:sz w:val="20"/>
          <w:szCs w:val="20"/>
        </w:rPr>
        <w:t>conform prevederilor în vigoare</w:t>
      </w:r>
      <w:bookmarkEnd w:id="21"/>
      <w:r w:rsidRPr="00E17982">
        <w:rPr>
          <w:rFonts w:ascii="Arial" w:hAnsi="Arial" w:cs="Arial"/>
          <w:sz w:val="20"/>
          <w:szCs w:val="20"/>
        </w:rPr>
        <w:t>.</w:t>
      </w:r>
    </w:p>
    <w:p w14:paraId="61D1C4B8" w14:textId="3E01EA8E" w:rsidR="005443DE" w:rsidRDefault="005443DE" w:rsidP="00F34D23">
      <w:pPr>
        <w:rPr>
          <w:rFonts w:ascii="Arial" w:hAnsi="Arial" w:cs="Arial"/>
          <w:color w:val="276F7F" w:themeColor="accent2" w:themeShade="80"/>
          <w:sz w:val="20"/>
          <w:szCs w:val="20"/>
        </w:rPr>
      </w:pPr>
    </w:p>
    <w:p w14:paraId="6A902632" w14:textId="5CE6D2BE" w:rsidR="00AD14E6" w:rsidRPr="00CA3E25" w:rsidRDefault="00AD14E6" w:rsidP="00F34D23">
      <w:pPr>
        <w:rPr>
          <w:rFonts w:ascii="Arial" w:hAnsi="Arial" w:cs="Arial"/>
          <w:sz w:val="20"/>
          <w:szCs w:val="20"/>
        </w:rPr>
      </w:pPr>
      <w:r w:rsidRPr="00CA3E25">
        <w:rPr>
          <w:rFonts w:ascii="Arial" w:hAnsi="Arial" w:cs="Arial"/>
          <w:sz w:val="20"/>
          <w:szCs w:val="20"/>
        </w:rPr>
        <w:t>Încetarea în temeiul disp. Art</w:t>
      </w:r>
      <w:r w:rsidR="00514A9E">
        <w:rPr>
          <w:rFonts w:ascii="Arial" w:hAnsi="Arial" w:cs="Arial"/>
          <w:sz w:val="20"/>
          <w:szCs w:val="20"/>
        </w:rPr>
        <w:t>.</w:t>
      </w:r>
      <w:r w:rsidRPr="00CA3E25">
        <w:rPr>
          <w:rFonts w:ascii="Arial" w:hAnsi="Arial" w:cs="Arial"/>
          <w:sz w:val="20"/>
          <w:szCs w:val="20"/>
        </w:rPr>
        <w:t xml:space="preserve"> </w:t>
      </w:r>
      <w:r w:rsidR="00514A9E">
        <w:rPr>
          <w:rFonts w:ascii="Arial" w:hAnsi="Arial" w:cs="Arial"/>
          <w:sz w:val="20"/>
          <w:szCs w:val="20"/>
        </w:rPr>
        <w:t>7</w:t>
      </w:r>
      <w:r w:rsidRPr="00CA3E25">
        <w:rPr>
          <w:rFonts w:ascii="Arial" w:hAnsi="Arial" w:cs="Arial"/>
          <w:sz w:val="20"/>
          <w:szCs w:val="20"/>
        </w:rPr>
        <w:t>.</w:t>
      </w:r>
    </w:p>
    <w:p w14:paraId="41422DA4" w14:textId="77777777" w:rsidR="00AD14E6" w:rsidRPr="0083145C" w:rsidRDefault="00AD14E6" w:rsidP="00F34D23">
      <w:pPr>
        <w:rPr>
          <w:rFonts w:ascii="Arial" w:hAnsi="Arial" w:cs="Arial"/>
          <w:color w:val="276F7F" w:themeColor="accent2" w:themeShade="80"/>
          <w:sz w:val="20"/>
          <w:szCs w:val="20"/>
        </w:rPr>
      </w:pPr>
    </w:p>
    <w:p w14:paraId="63721DF6" w14:textId="440E9AED" w:rsidR="00F34D23" w:rsidRDefault="008B3938" w:rsidP="00F34D23">
      <w:pPr>
        <w:jc w:val="both"/>
        <w:rPr>
          <w:rFonts w:ascii="Arial" w:hAnsi="Arial" w:cs="Arial"/>
          <w:color w:val="276F7F" w:themeColor="accent2" w:themeShade="80"/>
          <w:sz w:val="20"/>
          <w:szCs w:val="20"/>
        </w:rPr>
      </w:pPr>
      <w:r>
        <w:rPr>
          <w:rFonts w:ascii="Arial" w:hAnsi="Arial" w:cs="Arial"/>
          <w:color w:val="276F7F" w:themeColor="accent2" w:themeShade="80"/>
          <w:sz w:val="20"/>
          <w:szCs w:val="20"/>
        </w:rPr>
        <w:t>10</w:t>
      </w:r>
      <w:r w:rsidR="00F34D23" w:rsidRPr="0083145C">
        <w:rPr>
          <w:rFonts w:ascii="Arial" w:hAnsi="Arial" w:cs="Arial"/>
          <w:color w:val="276F7F" w:themeColor="accent2" w:themeShade="80"/>
          <w:sz w:val="20"/>
          <w:szCs w:val="20"/>
        </w:rPr>
        <w:t xml:space="preserve">. </w:t>
      </w:r>
      <w:r w:rsidR="00F34D23" w:rsidRPr="00171445">
        <w:rPr>
          <w:rFonts w:ascii="Arial" w:hAnsi="Arial" w:cs="Arial"/>
          <w:color w:val="276F7F" w:themeColor="accent2" w:themeShade="80"/>
          <w:sz w:val="20"/>
          <w:szCs w:val="20"/>
        </w:rPr>
        <w:t>FORȚA MAJORĂ</w:t>
      </w:r>
    </w:p>
    <w:p w14:paraId="4E82205B" w14:textId="7120133B" w:rsidR="0027317D" w:rsidRDefault="0027317D" w:rsidP="00F34D23">
      <w:pPr>
        <w:jc w:val="both"/>
        <w:rPr>
          <w:rFonts w:ascii="Arial" w:hAnsi="Arial" w:cs="Arial"/>
          <w:color w:val="276F7F" w:themeColor="accent2" w:themeShade="80"/>
          <w:sz w:val="20"/>
          <w:szCs w:val="20"/>
        </w:rPr>
      </w:pPr>
    </w:p>
    <w:p w14:paraId="597FAFA3" w14:textId="161FCF54" w:rsidR="0027317D" w:rsidRPr="00682A6E" w:rsidRDefault="0027317D" w:rsidP="0027317D">
      <w:pPr>
        <w:jc w:val="both"/>
        <w:rPr>
          <w:rFonts w:ascii="Arial" w:hAnsi="Arial" w:cs="Arial"/>
          <w:sz w:val="20"/>
          <w:szCs w:val="20"/>
        </w:rPr>
      </w:pPr>
      <w:r w:rsidRPr="00682A6E">
        <w:rPr>
          <w:rFonts w:ascii="Arial" w:hAnsi="Arial" w:cs="Arial"/>
          <w:sz w:val="20"/>
          <w:szCs w:val="20"/>
        </w:rPr>
        <w:t>Forţa majoră se defineşte ca fiind acel eveniment imprevizibil, în afara voinţei părţilor şi de neînlăturat, produs ulterior intrării în vigoare a prezentului contract care, prin efectele sale, este de natură să împiedice oricare dintre părţi să îşi îndeplinească în totalitate sau în parte, obligaţiile care le revin în conformitate cu clauzele contract</w:t>
      </w:r>
      <w:r>
        <w:rPr>
          <w:rFonts w:ascii="Arial" w:hAnsi="Arial" w:cs="Arial"/>
          <w:sz w:val="20"/>
          <w:szCs w:val="20"/>
        </w:rPr>
        <w:t>uale</w:t>
      </w:r>
      <w:r w:rsidRPr="00682A6E">
        <w:rPr>
          <w:rFonts w:ascii="Arial" w:hAnsi="Arial" w:cs="Arial"/>
          <w:sz w:val="20"/>
          <w:szCs w:val="20"/>
        </w:rPr>
        <w:t>.</w:t>
      </w:r>
    </w:p>
    <w:p w14:paraId="65EFE6EA" w14:textId="77777777" w:rsidR="0027317D" w:rsidRDefault="0027317D" w:rsidP="0027317D">
      <w:pPr>
        <w:jc w:val="both"/>
        <w:rPr>
          <w:rFonts w:ascii="Arial" w:hAnsi="Arial" w:cs="Arial"/>
          <w:b/>
          <w:sz w:val="20"/>
          <w:szCs w:val="20"/>
        </w:rPr>
      </w:pPr>
    </w:p>
    <w:p w14:paraId="1281F1E2" w14:textId="4FF0DA34" w:rsidR="0027317D" w:rsidRPr="00682A6E" w:rsidRDefault="0027317D" w:rsidP="0027317D">
      <w:pPr>
        <w:jc w:val="both"/>
        <w:rPr>
          <w:rFonts w:ascii="Arial" w:hAnsi="Arial" w:cs="Arial"/>
          <w:sz w:val="20"/>
          <w:szCs w:val="20"/>
        </w:rPr>
      </w:pPr>
      <w:r w:rsidRPr="00682A6E">
        <w:rPr>
          <w:rFonts w:ascii="Arial" w:hAnsi="Arial" w:cs="Arial"/>
          <w:sz w:val="20"/>
          <w:szCs w:val="20"/>
        </w:rPr>
        <w:t>Evenimentul clasificat ca forţă majoră se notifică de către partea interesată celeilalte părţi în termen de 48 de ore de la producere şi se certifică de către autoritatea competentă de la locul producerii (respectiv Camera de Comerţ şi Industrie Locală). În cazul în care efectele forţei majore durează mai mult de 30 de zile de la producere, părţile pot decide să rezilieze contractul fără despăgubiri.</w:t>
      </w:r>
    </w:p>
    <w:p w14:paraId="2D1D9212" w14:textId="77777777" w:rsidR="0027317D" w:rsidRDefault="0027317D" w:rsidP="0027317D">
      <w:pPr>
        <w:jc w:val="both"/>
        <w:rPr>
          <w:rFonts w:ascii="Arial" w:hAnsi="Arial" w:cs="Arial"/>
          <w:b/>
          <w:sz w:val="20"/>
          <w:szCs w:val="20"/>
        </w:rPr>
      </w:pPr>
    </w:p>
    <w:p w14:paraId="3E46DB36" w14:textId="17A43948" w:rsidR="005275FB" w:rsidRPr="00682A6E" w:rsidRDefault="0027317D" w:rsidP="0027317D">
      <w:pPr>
        <w:jc w:val="both"/>
        <w:rPr>
          <w:rFonts w:ascii="Arial" w:hAnsi="Arial" w:cs="Arial"/>
          <w:sz w:val="20"/>
          <w:szCs w:val="20"/>
        </w:rPr>
      </w:pPr>
      <w:r w:rsidRPr="00682A6E">
        <w:rPr>
          <w:rFonts w:ascii="Arial" w:hAnsi="Arial" w:cs="Arial"/>
          <w:sz w:val="20"/>
          <w:szCs w:val="20"/>
        </w:rPr>
        <w:t xml:space="preserve">Neîndeplinirea obligaţiei de comunicare a forţei majore nu înlatură efectul exonerator de răspundere al acesteia, dar antrenează obligaţia părţii care o invoca de a repara pagubele cauzate părţii contractante prin faptul necomunicării. Forţa majoră exonerează partea afectată de efectele sale de orice răspundere contractuală, legală, în afară de culpa proprie. </w:t>
      </w:r>
    </w:p>
    <w:p w14:paraId="768EA5E8" w14:textId="77777777" w:rsidR="0027317D" w:rsidRDefault="0027317D" w:rsidP="00F34D23">
      <w:pPr>
        <w:jc w:val="both"/>
        <w:rPr>
          <w:rFonts w:ascii="Arial" w:hAnsi="Arial" w:cs="Arial"/>
          <w:color w:val="276F7F" w:themeColor="accent2" w:themeShade="80"/>
          <w:sz w:val="20"/>
          <w:szCs w:val="20"/>
        </w:rPr>
      </w:pPr>
    </w:p>
    <w:p w14:paraId="0679DABF" w14:textId="0844DA9F" w:rsidR="00E67C9E" w:rsidRDefault="00E67C9E" w:rsidP="00F34D23">
      <w:pPr>
        <w:jc w:val="both"/>
        <w:rPr>
          <w:rFonts w:ascii="Arial" w:hAnsi="Arial" w:cs="Arial"/>
          <w:color w:val="276F7F" w:themeColor="accent2" w:themeShade="80"/>
          <w:sz w:val="20"/>
          <w:szCs w:val="20"/>
        </w:rPr>
      </w:pPr>
    </w:p>
    <w:p w14:paraId="04718D9B" w14:textId="27E02B13" w:rsidR="00F34D23" w:rsidRDefault="00F34D23" w:rsidP="00F34D23">
      <w:pPr>
        <w:jc w:val="both"/>
        <w:rPr>
          <w:rFonts w:ascii="Arial" w:hAnsi="Arial" w:cs="Arial"/>
          <w:color w:val="276F7F" w:themeColor="accent2" w:themeShade="80"/>
          <w:sz w:val="20"/>
          <w:szCs w:val="20"/>
        </w:rPr>
      </w:pPr>
      <w:r w:rsidRPr="0083145C">
        <w:rPr>
          <w:rFonts w:ascii="Arial" w:hAnsi="Arial" w:cs="Arial"/>
          <w:color w:val="276F7F" w:themeColor="accent2" w:themeShade="80"/>
          <w:sz w:val="20"/>
          <w:szCs w:val="20"/>
        </w:rPr>
        <w:t>1</w:t>
      </w:r>
      <w:r w:rsidR="00514A9E">
        <w:rPr>
          <w:rFonts w:ascii="Arial" w:hAnsi="Arial" w:cs="Arial"/>
          <w:color w:val="276F7F" w:themeColor="accent2" w:themeShade="80"/>
          <w:sz w:val="20"/>
          <w:szCs w:val="20"/>
        </w:rPr>
        <w:t>1</w:t>
      </w:r>
      <w:r w:rsidRPr="0083145C">
        <w:rPr>
          <w:rFonts w:ascii="Arial" w:hAnsi="Arial" w:cs="Arial"/>
          <w:color w:val="276F7F" w:themeColor="accent2" w:themeShade="80"/>
          <w:sz w:val="20"/>
          <w:szCs w:val="20"/>
        </w:rPr>
        <w:t>. R</w:t>
      </w:r>
      <w:r w:rsidRPr="00327D82">
        <w:rPr>
          <w:rFonts w:ascii="Arial" w:hAnsi="Arial" w:cs="Arial"/>
          <w:color w:val="276F7F" w:themeColor="accent2" w:themeShade="80"/>
          <w:sz w:val="20"/>
          <w:szCs w:val="20"/>
        </w:rPr>
        <w:t>Ă</w:t>
      </w:r>
      <w:r w:rsidRPr="0083145C">
        <w:rPr>
          <w:rFonts w:ascii="Arial" w:hAnsi="Arial" w:cs="Arial"/>
          <w:color w:val="276F7F" w:themeColor="accent2" w:themeShade="80"/>
          <w:sz w:val="20"/>
          <w:szCs w:val="20"/>
        </w:rPr>
        <w:t>SPUNDEREA CONTRACTUAL</w:t>
      </w:r>
      <w:r w:rsidRPr="00327D82">
        <w:rPr>
          <w:rFonts w:ascii="Arial" w:hAnsi="Arial" w:cs="Arial"/>
          <w:color w:val="276F7F" w:themeColor="accent2" w:themeShade="80"/>
          <w:sz w:val="20"/>
          <w:szCs w:val="20"/>
        </w:rPr>
        <w:t>Ă</w:t>
      </w:r>
    </w:p>
    <w:p w14:paraId="24120A39" w14:textId="631F0366" w:rsidR="00E67C9E" w:rsidRDefault="00E67C9E" w:rsidP="00F34D23">
      <w:pPr>
        <w:jc w:val="both"/>
        <w:rPr>
          <w:rFonts w:ascii="Arial" w:hAnsi="Arial" w:cs="Arial"/>
          <w:color w:val="276F7F" w:themeColor="accent2" w:themeShade="80"/>
          <w:sz w:val="20"/>
          <w:szCs w:val="20"/>
        </w:rPr>
      </w:pPr>
    </w:p>
    <w:p w14:paraId="37D23FF7" w14:textId="02B0337A" w:rsidR="00E67C9E" w:rsidRDefault="00E67C9E" w:rsidP="00F34D23">
      <w:pPr>
        <w:jc w:val="both"/>
        <w:rPr>
          <w:rFonts w:ascii="Arial" w:hAnsi="Arial" w:cs="Arial"/>
          <w:sz w:val="20"/>
          <w:szCs w:val="20"/>
        </w:rPr>
      </w:pPr>
      <w:r w:rsidRPr="00682A6E">
        <w:rPr>
          <w:rFonts w:ascii="Arial" w:hAnsi="Arial" w:cs="Arial"/>
          <w:sz w:val="20"/>
          <w:szCs w:val="20"/>
        </w:rPr>
        <w:t>Pentru neexecutarea, în totalitate sau în parte, a obligaţiilor prevăzute în prezentul contract, părţile răspund conform prevederilor prezentului contract şi ale reglementărilor legale în vigoare.</w:t>
      </w:r>
    </w:p>
    <w:p w14:paraId="3CB3826C" w14:textId="4F32EF35" w:rsidR="00520A95" w:rsidRDefault="00520A95" w:rsidP="00F34D23">
      <w:pPr>
        <w:jc w:val="both"/>
        <w:rPr>
          <w:rFonts w:ascii="Arial" w:hAnsi="Arial" w:cs="Arial"/>
          <w:sz w:val="20"/>
          <w:szCs w:val="20"/>
        </w:rPr>
      </w:pPr>
    </w:p>
    <w:p w14:paraId="48AD86E8" w14:textId="77777777" w:rsidR="00E67C9E" w:rsidRPr="0083145C" w:rsidRDefault="00E67C9E" w:rsidP="00F34D23">
      <w:pPr>
        <w:jc w:val="both"/>
        <w:rPr>
          <w:rFonts w:ascii="Arial" w:hAnsi="Arial" w:cs="Arial"/>
          <w:color w:val="276F7F" w:themeColor="accent2" w:themeShade="80"/>
          <w:sz w:val="20"/>
          <w:szCs w:val="20"/>
        </w:rPr>
      </w:pPr>
    </w:p>
    <w:p w14:paraId="669A1003" w14:textId="247D6090" w:rsidR="00F34D23" w:rsidRPr="0083145C" w:rsidRDefault="00F34D23" w:rsidP="00F34D23">
      <w:pPr>
        <w:jc w:val="both"/>
        <w:rPr>
          <w:rFonts w:ascii="Arial" w:hAnsi="Arial" w:cs="Arial"/>
          <w:color w:val="276F7F" w:themeColor="accent2" w:themeShade="80"/>
          <w:sz w:val="20"/>
          <w:szCs w:val="20"/>
        </w:rPr>
      </w:pPr>
      <w:r w:rsidRPr="0083145C">
        <w:rPr>
          <w:rFonts w:ascii="Arial" w:hAnsi="Arial" w:cs="Arial"/>
          <w:color w:val="276F7F" w:themeColor="accent2" w:themeShade="80"/>
          <w:sz w:val="20"/>
          <w:szCs w:val="20"/>
        </w:rPr>
        <w:t>1</w:t>
      </w:r>
      <w:r w:rsidR="00514A9E">
        <w:rPr>
          <w:rFonts w:ascii="Arial" w:hAnsi="Arial" w:cs="Arial"/>
          <w:color w:val="276F7F" w:themeColor="accent2" w:themeShade="80"/>
          <w:sz w:val="20"/>
          <w:szCs w:val="20"/>
        </w:rPr>
        <w:t>2</w:t>
      </w:r>
      <w:r w:rsidRPr="0083145C">
        <w:rPr>
          <w:rFonts w:ascii="Arial" w:hAnsi="Arial" w:cs="Arial"/>
          <w:color w:val="276F7F" w:themeColor="accent2" w:themeShade="80"/>
          <w:sz w:val="20"/>
          <w:szCs w:val="20"/>
        </w:rPr>
        <w:t>. LITIGII</w:t>
      </w:r>
    </w:p>
    <w:p w14:paraId="7DD45C55" w14:textId="228AC641" w:rsidR="00F34D23" w:rsidRDefault="00F34D23" w:rsidP="00627E11">
      <w:pPr>
        <w:tabs>
          <w:tab w:val="left" w:pos="0"/>
          <w:tab w:val="left" w:pos="2160"/>
          <w:tab w:val="left" w:pos="2970"/>
          <w:tab w:val="left" w:pos="3600"/>
          <w:tab w:val="left" w:pos="4320"/>
          <w:tab w:val="left" w:pos="5040"/>
          <w:tab w:val="left" w:pos="5760"/>
          <w:tab w:val="left" w:pos="6480"/>
          <w:tab w:val="left" w:pos="7200"/>
          <w:tab w:val="left" w:pos="7920"/>
          <w:tab w:val="left" w:pos="8640"/>
        </w:tabs>
        <w:jc w:val="both"/>
        <w:rPr>
          <w:rFonts w:ascii="Arial" w:eastAsia="Arial Unicode MS" w:hAnsi="Arial" w:cs="Arial"/>
          <w:sz w:val="20"/>
          <w:szCs w:val="20"/>
        </w:rPr>
      </w:pPr>
    </w:p>
    <w:p w14:paraId="45A78C03" w14:textId="491D239B" w:rsidR="00CB0195" w:rsidRPr="00E17982" w:rsidRDefault="00CB0195" w:rsidP="00CB0195">
      <w:pPr>
        <w:jc w:val="both"/>
        <w:rPr>
          <w:rFonts w:ascii="Arial" w:hAnsi="Arial" w:cs="Arial"/>
          <w:sz w:val="20"/>
          <w:szCs w:val="20"/>
        </w:rPr>
      </w:pPr>
      <w:bookmarkStart w:id="22" w:name="_Hlk92902026"/>
      <w:r w:rsidRPr="00E17982">
        <w:rPr>
          <w:rFonts w:ascii="Arial" w:hAnsi="Arial" w:cs="Arial"/>
          <w:sz w:val="20"/>
          <w:szCs w:val="20"/>
        </w:rPr>
        <w:t>În cazul neînţelegerilor apărute la încheierea şi în cursul derulării contractelor în domeniul energiei, dacă părţile nu ajung la o înţelegere, acestea se pot adresa ANRE în vederea declanşării procesului de soluţionare la nivelul acesteia, conform prevederilor Procedurii privind soluţionarea neînţelegerilor apărute.</w:t>
      </w:r>
    </w:p>
    <w:p w14:paraId="6E7CE9AA" w14:textId="77777777" w:rsidR="00CB0195" w:rsidRPr="00E17982" w:rsidRDefault="00CB0195" w:rsidP="00CB0195">
      <w:pPr>
        <w:jc w:val="both"/>
        <w:rPr>
          <w:rFonts w:ascii="Arial" w:hAnsi="Arial" w:cs="Arial"/>
          <w:sz w:val="20"/>
          <w:szCs w:val="20"/>
        </w:rPr>
      </w:pPr>
    </w:p>
    <w:p w14:paraId="47B33B23" w14:textId="3A411986" w:rsidR="00CB0195" w:rsidRPr="0095112B" w:rsidRDefault="00CB0195" w:rsidP="00CB0195">
      <w:pPr>
        <w:jc w:val="both"/>
        <w:rPr>
          <w:rFonts w:ascii="Arial" w:hAnsi="Arial" w:cs="Arial"/>
          <w:sz w:val="20"/>
          <w:szCs w:val="20"/>
        </w:rPr>
      </w:pPr>
      <w:r w:rsidRPr="00E17982">
        <w:rPr>
          <w:rFonts w:ascii="Arial" w:hAnsi="Arial" w:cs="Arial"/>
          <w:sz w:val="20"/>
          <w:szCs w:val="20"/>
        </w:rPr>
        <w:t>Litigiile decurgând din interpretarea şi/ sau executarea prezentului contract, care nu pot fi rezolvate pe cale amiabilă sau de către ANRE vor fi deduse spre competenta soluţionare a instanţelor judecătoreşti aflate la sediul furnizorului.</w:t>
      </w:r>
    </w:p>
    <w:bookmarkEnd w:id="22"/>
    <w:p w14:paraId="40E46C20" w14:textId="12006DC7" w:rsidR="00E67C9E" w:rsidRDefault="00E67C9E" w:rsidP="00E67C9E">
      <w:pPr>
        <w:jc w:val="both"/>
        <w:rPr>
          <w:rFonts w:ascii="Arial" w:hAnsi="Arial" w:cs="Arial"/>
          <w:sz w:val="20"/>
          <w:szCs w:val="20"/>
        </w:rPr>
      </w:pPr>
    </w:p>
    <w:p w14:paraId="35802A0C" w14:textId="10D9D9C7" w:rsidR="003D17F5" w:rsidRDefault="003D17F5" w:rsidP="00E67C9E">
      <w:pPr>
        <w:jc w:val="both"/>
        <w:rPr>
          <w:rFonts w:ascii="Arial" w:hAnsi="Arial" w:cs="Arial"/>
          <w:sz w:val="20"/>
          <w:szCs w:val="20"/>
        </w:rPr>
      </w:pPr>
    </w:p>
    <w:p w14:paraId="2A208283" w14:textId="77777777" w:rsidR="003D17F5" w:rsidRPr="00E67C9E" w:rsidRDefault="003D17F5" w:rsidP="00E67C9E">
      <w:pPr>
        <w:jc w:val="both"/>
        <w:rPr>
          <w:rFonts w:ascii="Arial" w:hAnsi="Arial" w:cs="Arial"/>
          <w:sz w:val="20"/>
          <w:szCs w:val="20"/>
        </w:rPr>
      </w:pPr>
    </w:p>
    <w:p w14:paraId="37AB78F0" w14:textId="77777777" w:rsidR="002173F8" w:rsidRPr="00682A6E" w:rsidRDefault="002173F8" w:rsidP="002173F8">
      <w:pPr>
        <w:jc w:val="center"/>
        <w:rPr>
          <w:rFonts w:ascii="Arial" w:hAnsi="Arial" w:cs="Arial"/>
          <w:b/>
          <w:color w:val="276F7F" w:themeColor="accent2" w:themeShade="80"/>
          <w:sz w:val="20"/>
          <w:szCs w:val="20"/>
        </w:rPr>
      </w:pPr>
      <w:r w:rsidRPr="00682A6E">
        <w:rPr>
          <w:rFonts w:ascii="Arial" w:hAnsi="Arial" w:cs="Arial"/>
          <w:b/>
          <w:color w:val="276F7F" w:themeColor="accent2" w:themeShade="80"/>
          <w:sz w:val="20"/>
          <w:szCs w:val="20"/>
        </w:rPr>
        <w:t>PROCEDURA DE DERULARE A CONTRACTULUI</w:t>
      </w:r>
    </w:p>
    <w:p w14:paraId="484B71B8" w14:textId="77777777" w:rsidR="002173F8" w:rsidRPr="00682A6E" w:rsidRDefault="002173F8" w:rsidP="002173F8">
      <w:pPr>
        <w:jc w:val="both"/>
        <w:rPr>
          <w:rFonts w:ascii="Arial" w:hAnsi="Arial" w:cs="Arial"/>
          <w:sz w:val="20"/>
          <w:szCs w:val="20"/>
        </w:rPr>
      </w:pPr>
    </w:p>
    <w:p w14:paraId="11567437" w14:textId="2FA14AC7" w:rsidR="002173F8" w:rsidRPr="002173F8" w:rsidRDefault="00521B18" w:rsidP="002173F8">
      <w:pPr>
        <w:jc w:val="both"/>
        <w:rPr>
          <w:rFonts w:ascii="Arial" w:eastAsiaTheme="minorHAnsi" w:hAnsi="Arial" w:cs="Arial"/>
          <w:color w:val="276F7F" w:themeColor="accent2" w:themeShade="80"/>
          <w:sz w:val="20"/>
          <w:szCs w:val="20"/>
          <w:lang w:val="hu-HU"/>
        </w:rPr>
      </w:pPr>
      <w:r w:rsidRPr="002173F8">
        <w:rPr>
          <w:rFonts w:ascii="Arial" w:eastAsiaTheme="minorHAnsi" w:hAnsi="Arial" w:cs="Arial"/>
          <w:color w:val="276F7F" w:themeColor="accent2" w:themeShade="80"/>
          <w:sz w:val="20"/>
          <w:szCs w:val="20"/>
          <w:lang w:val="hu-HU"/>
        </w:rPr>
        <w:t>CEREREA DE GAZE NATURALE</w:t>
      </w:r>
    </w:p>
    <w:p w14:paraId="3CB529B0" w14:textId="53DA5C77" w:rsidR="002173F8" w:rsidRPr="00682A6E" w:rsidRDefault="002173F8" w:rsidP="002173F8">
      <w:pPr>
        <w:jc w:val="both"/>
        <w:rPr>
          <w:rFonts w:ascii="Arial" w:hAnsi="Arial" w:cs="Arial"/>
          <w:sz w:val="20"/>
          <w:szCs w:val="20"/>
        </w:rPr>
      </w:pPr>
      <w:r w:rsidRPr="00682A6E">
        <w:rPr>
          <w:rFonts w:ascii="Arial" w:hAnsi="Arial" w:cs="Arial"/>
          <w:b/>
          <w:sz w:val="20"/>
          <w:szCs w:val="20"/>
        </w:rPr>
        <w:t>(1)</w:t>
      </w:r>
      <w:r w:rsidRPr="00682A6E">
        <w:rPr>
          <w:rFonts w:ascii="Arial" w:hAnsi="Arial" w:cs="Arial"/>
          <w:sz w:val="20"/>
          <w:szCs w:val="20"/>
        </w:rPr>
        <w:t xml:space="preserve"> Consumatorul are dreptul la contractarea gazelor naturale cu furnizorul, astfel: la semnarea contractului, furnizorul, pe baza informaţiilor oferite de consumator, va completa cantităţile de gaze naturale prognozate a fi contractate lunar pentru întreaga perioadă de desfăşurare a contractului.</w:t>
      </w:r>
    </w:p>
    <w:p w14:paraId="53045088" w14:textId="77777777" w:rsidR="007C76F9" w:rsidRDefault="002173F8" w:rsidP="002173F8">
      <w:pPr>
        <w:jc w:val="both"/>
        <w:rPr>
          <w:rFonts w:ascii="Arial" w:hAnsi="Arial" w:cs="Arial"/>
          <w:sz w:val="20"/>
          <w:szCs w:val="20"/>
        </w:rPr>
      </w:pPr>
      <w:r w:rsidRPr="00C217F1">
        <w:rPr>
          <w:rFonts w:ascii="Arial" w:hAnsi="Arial" w:cs="Arial"/>
          <w:b/>
          <w:sz w:val="20"/>
          <w:szCs w:val="20"/>
        </w:rPr>
        <w:t>(2)</w:t>
      </w:r>
      <w:r w:rsidRPr="00C217F1">
        <w:rPr>
          <w:rFonts w:ascii="Arial" w:hAnsi="Arial" w:cs="Arial"/>
          <w:sz w:val="20"/>
          <w:szCs w:val="20"/>
        </w:rPr>
        <w:t xml:space="preserve"> </w:t>
      </w:r>
      <w:bookmarkStart w:id="23" w:name="_Hlk115445378"/>
      <w:r w:rsidR="007C76F9" w:rsidRPr="00C217F1">
        <w:rPr>
          <w:rFonts w:ascii="Arial" w:hAnsi="Arial" w:cs="Arial"/>
          <w:sz w:val="20"/>
          <w:szCs w:val="20"/>
        </w:rPr>
        <w:t>Cu minim 5 zile lucrătoare înainte de începerea unei luni contractuale, consumatorul poate informa asupra modificării cantităţilor estimate a fi consumate în luna contractuală respectivă.</w:t>
      </w:r>
      <w:r w:rsidR="007C76F9" w:rsidRPr="007C76F9">
        <w:rPr>
          <w:rFonts w:ascii="Arial" w:hAnsi="Arial" w:cs="Arial"/>
          <w:sz w:val="20"/>
          <w:szCs w:val="20"/>
        </w:rPr>
        <w:t xml:space="preserve"> </w:t>
      </w:r>
      <w:bookmarkEnd w:id="23"/>
    </w:p>
    <w:p w14:paraId="4A687537" w14:textId="494ABB68" w:rsidR="002173F8" w:rsidRPr="00682A6E" w:rsidRDefault="002173F8" w:rsidP="002173F8">
      <w:pPr>
        <w:jc w:val="both"/>
        <w:rPr>
          <w:rFonts w:ascii="Arial" w:hAnsi="Arial" w:cs="Arial"/>
          <w:sz w:val="20"/>
          <w:szCs w:val="20"/>
        </w:rPr>
      </w:pPr>
      <w:r w:rsidRPr="00682A6E">
        <w:rPr>
          <w:rFonts w:ascii="Arial" w:hAnsi="Arial" w:cs="Arial"/>
          <w:b/>
          <w:sz w:val="20"/>
          <w:szCs w:val="20"/>
        </w:rPr>
        <w:t>(3)</w:t>
      </w:r>
      <w:r w:rsidRPr="00682A6E">
        <w:rPr>
          <w:rFonts w:ascii="Arial" w:hAnsi="Arial" w:cs="Arial"/>
          <w:sz w:val="20"/>
          <w:szCs w:val="20"/>
        </w:rPr>
        <w:t xml:space="preserve"> Dacă nu se primesc cereri ferme anunţate conform pct. </w:t>
      </w:r>
      <w:r>
        <w:rPr>
          <w:rFonts w:ascii="Arial" w:hAnsi="Arial" w:cs="Arial"/>
          <w:sz w:val="20"/>
          <w:szCs w:val="20"/>
        </w:rPr>
        <w:t>(</w:t>
      </w:r>
      <w:r w:rsidRPr="00682A6E">
        <w:rPr>
          <w:rFonts w:ascii="Arial" w:hAnsi="Arial" w:cs="Arial"/>
          <w:sz w:val="20"/>
          <w:szCs w:val="20"/>
        </w:rPr>
        <w:t>2</w:t>
      </w:r>
      <w:r>
        <w:rPr>
          <w:rFonts w:ascii="Arial" w:hAnsi="Arial" w:cs="Arial"/>
          <w:sz w:val="20"/>
          <w:szCs w:val="20"/>
        </w:rPr>
        <w:t>)</w:t>
      </w:r>
      <w:r w:rsidRPr="00682A6E">
        <w:rPr>
          <w:rFonts w:ascii="Arial" w:hAnsi="Arial" w:cs="Arial"/>
          <w:sz w:val="20"/>
          <w:szCs w:val="20"/>
        </w:rPr>
        <w:t xml:space="preserve">, furnizorul va considera ca cerere fermă datele din Anexa încheiată la semnarea contractului. </w:t>
      </w:r>
    </w:p>
    <w:p w14:paraId="41E134B9" w14:textId="77777777" w:rsidR="002173F8" w:rsidRDefault="002173F8" w:rsidP="002173F8">
      <w:pPr>
        <w:jc w:val="both"/>
        <w:rPr>
          <w:rFonts w:ascii="Arial" w:hAnsi="Arial" w:cs="Arial"/>
          <w:b/>
          <w:sz w:val="20"/>
          <w:szCs w:val="20"/>
        </w:rPr>
      </w:pPr>
    </w:p>
    <w:p w14:paraId="2465A5A2" w14:textId="2189F49B" w:rsidR="002173F8" w:rsidRPr="002173F8" w:rsidRDefault="00521B18" w:rsidP="002173F8">
      <w:pPr>
        <w:jc w:val="both"/>
        <w:rPr>
          <w:rFonts w:ascii="Arial" w:eastAsiaTheme="minorHAnsi" w:hAnsi="Arial" w:cs="Arial"/>
          <w:color w:val="276F7F" w:themeColor="accent2" w:themeShade="80"/>
          <w:sz w:val="20"/>
          <w:szCs w:val="20"/>
          <w:lang w:val="hu-HU"/>
        </w:rPr>
      </w:pPr>
      <w:r w:rsidRPr="002173F8">
        <w:rPr>
          <w:rFonts w:ascii="Arial" w:eastAsiaTheme="minorHAnsi" w:hAnsi="Arial" w:cs="Arial"/>
          <w:color w:val="276F7F" w:themeColor="accent2" w:themeShade="80"/>
          <w:sz w:val="20"/>
          <w:szCs w:val="20"/>
          <w:lang w:val="hu-HU"/>
        </w:rPr>
        <w:lastRenderedPageBreak/>
        <w:t>PREŢUL GAZELOR NATURALE CONSUMATE</w:t>
      </w:r>
    </w:p>
    <w:p w14:paraId="6A900BD8" w14:textId="77777777" w:rsidR="002173F8" w:rsidRPr="006C6D84" w:rsidRDefault="002173F8" w:rsidP="002173F8">
      <w:pPr>
        <w:jc w:val="both"/>
        <w:rPr>
          <w:rFonts w:ascii="Arial" w:hAnsi="Arial" w:cs="Arial"/>
          <w:sz w:val="20"/>
          <w:szCs w:val="20"/>
        </w:rPr>
      </w:pPr>
      <w:r w:rsidRPr="00682A6E">
        <w:rPr>
          <w:rFonts w:ascii="Arial" w:hAnsi="Arial" w:cs="Arial"/>
          <w:sz w:val="20"/>
          <w:szCs w:val="20"/>
        </w:rPr>
        <w:t xml:space="preserve">Consumatorul va plăti preţul de contract pentru cantitatea de gaze naturale </w:t>
      </w:r>
      <w:r w:rsidRPr="006C6D84">
        <w:rPr>
          <w:rFonts w:ascii="Arial" w:hAnsi="Arial" w:cs="Arial"/>
          <w:sz w:val="20"/>
          <w:szCs w:val="20"/>
        </w:rPr>
        <w:t>consumată.</w:t>
      </w:r>
    </w:p>
    <w:p w14:paraId="45BD3116" w14:textId="77777777" w:rsidR="002173F8" w:rsidRDefault="002173F8" w:rsidP="002173F8">
      <w:pPr>
        <w:jc w:val="both"/>
        <w:rPr>
          <w:rFonts w:ascii="Arial" w:hAnsi="Arial" w:cs="Arial"/>
          <w:b/>
          <w:sz w:val="20"/>
          <w:szCs w:val="20"/>
        </w:rPr>
      </w:pPr>
    </w:p>
    <w:p w14:paraId="7E8F42B1" w14:textId="77777777" w:rsidR="00334D5B" w:rsidRDefault="00334D5B" w:rsidP="002173F8">
      <w:pPr>
        <w:jc w:val="both"/>
        <w:rPr>
          <w:rFonts w:ascii="Arial" w:hAnsi="Arial" w:cs="Arial"/>
          <w:b/>
          <w:sz w:val="20"/>
          <w:szCs w:val="20"/>
        </w:rPr>
      </w:pPr>
    </w:p>
    <w:p w14:paraId="36B16551" w14:textId="77777777" w:rsidR="00334D5B" w:rsidRDefault="00334D5B" w:rsidP="002173F8">
      <w:pPr>
        <w:jc w:val="both"/>
        <w:rPr>
          <w:rFonts w:ascii="Arial" w:hAnsi="Arial" w:cs="Arial"/>
          <w:b/>
          <w:sz w:val="20"/>
          <w:szCs w:val="20"/>
        </w:rPr>
      </w:pPr>
    </w:p>
    <w:p w14:paraId="33234F10" w14:textId="61B52BB4" w:rsidR="002173F8" w:rsidRPr="002173F8" w:rsidRDefault="00521B18" w:rsidP="002173F8">
      <w:pPr>
        <w:jc w:val="both"/>
        <w:rPr>
          <w:rFonts w:ascii="Arial" w:eastAsiaTheme="minorHAnsi" w:hAnsi="Arial" w:cs="Arial"/>
          <w:color w:val="276F7F" w:themeColor="accent2" w:themeShade="80"/>
          <w:sz w:val="20"/>
          <w:szCs w:val="20"/>
          <w:lang w:val="hu-HU"/>
        </w:rPr>
      </w:pPr>
      <w:r w:rsidRPr="002173F8">
        <w:rPr>
          <w:rFonts w:ascii="Arial" w:eastAsiaTheme="minorHAnsi" w:hAnsi="Arial" w:cs="Arial"/>
          <w:color w:val="276F7F" w:themeColor="accent2" w:themeShade="80"/>
          <w:sz w:val="20"/>
          <w:szCs w:val="20"/>
          <w:lang w:val="hu-HU"/>
        </w:rPr>
        <w:t>FACTURAREA GAZELOR NATURALE CONSUMATE</w:t>
      </w:r>
    </w:p>
    <w:p w14:paraId="6C9CDA5F" w14:textId="77777777" w:rsidR="002173F8" w:rsidRPr="006C6D84" w:rsidRDefault="002173F8" w:rsidP="002173F8">
      <w:pPr>
        <w:jc w:val="both"/>
        <w:rPr>
          <w:rFonts w:ascii="Arial" w:hAnsi="Arial" w:cs="Arial"/>
          <w:sz w:val="20"/>
          <w:szCs w:val="20"/>
        </w:rPr>
      </w:pPr>
      <w:r w:rsidRPr="006C6D84">
        <w:rPr>
          <w:rFonts w:ascii="Arial" w:hAnsi="Arial" w:cs="Arial"/>
          <w:b/>
          <w:sz w:val="20"/>
          <w:szCs w:val="20"/>
        </w:rPr>
        <w:t>(1)</w:t>
      </w:r>
      <w:r w:rsidRPr="006C6D84">
        <w:rPr>
          <w:rFonts w:ascii="Arial" w:hAnsi="Arial" w:cs="Arial"/>
          <w:sz w:val="20"/>
          <w:szCs w:val="20"/>
        </w:rPr>
        <w:t xml:space="preserve"> Factura conţine cel puţin următoarele componentele stipulate în Regulamentul privind furnizarea gazelor naturale la clienţii finali, în vigoare.</w:t>
      </w:r>
    </w:p>
    <w:p w14:paraId="58726C3E" w14:textId="70A89A9D" w:rsidR="002173F8" w:rsidRPr="006C6D84" w:rsidRDefault="002173F8" w:rsidP="002173F8">
      <w:pPr>
        <w:jc w:val="both"/>
        <w:rPr>
          <w:rFonts w:ascii="Arial" w:hAnsi="Arial" w:cs="Arial"/>
          <w:sz w:val="20"/>
          <w:szCs w:val="20"/>
        </w:rPr>
      </w:pPr>
      <w:r w:rsidRPr="006C6D84">
        <w:rPr>
          <w:rFonts w:ascii="Arial" w:hAnsi="Arial" w:cs="Arial"/>
          <w:b/>
          <w:sz w:val="20"/>
          <w:szCs w:val="20"/>
        </w:rPr>
        <w:t>a)</w:t>
      </w:r>
      <w:r w:rsidRPr="006C6D84">
        <w:rPr>
          <w:rFonts w:ascii="Arial" w:hAnsi="Arial" w:cs="Arial"/>
          <w:sz w:val="20"/>
          <w:szCs w:val="20"/>
        </w:rPr>
        <w:t xml:space="preserve"> Contravaloarea gazelor naturale calculată pe baza consumului măsurat şi a pre</w:t>
      </w:r>
      <w:bookmarkStart w:id="24" w:name="_Hlk45288804"/>
      <w:r w:rsidRPr="006C6D84">
        <w:rPr>
          <w:rFonts w:ascii="Arial" w:hAnsi="Arial" w:cs="Arial"/>
          <w:sz w:val="20"/>
          <w:szCs w:val="20"/>
        </w:rPr>
        <w:t>ţ</w:t>
      </w:r>
      <w:bookmarkEnd w:id="24"/>
      <w:r w:rsidRPr="006C6D84">
        <w:rPr>
          <w:rFonts w:ascii="Arial" w:hAnsi="Arial" w:cs="Arial"/>
          <w:sz w:val="20"/>
          <w:szCs w:val="20"/>
        </w:rPr>
        <w:t xml:space="preserve">urilor definite în </w:t>
      </w:r>
      <w:r w:rsidR="00521B18">
        <w:rPr>
          <w:rFonts w:ascii="Arial" w:hAnsi="Arial" w:cs="Arial"/>
          <w:sz w:val="20"/>
          <w:szCs w:val="20"/>
        </w:rPr>
        <w:t>Contract</w:t>
      </w:r>
      <w:r w:rsidRPr="006C6D84">
        <w:rPr>
          <w:rFonts w:ascii="Arial" w:hAnsi="Arial" w:cs="Arial"/>
          <w:sz w:val="20"/>
          <w:szCs w:val="20"/>
        </w:rPr>
        <w:t>;</w:t>
      </w:r>
    </w:p>
    <w:p w14:paraId="38AF5892" w14:textId="77777777" w:rsidR="002173F8" w:rsidRPr="006C6D84" w:rsidRDefault="002173F8" w:rsidP="002173F8">
      <w:pPr>
        <w:jc w:val="both"/>
        <w:rPr>
          <w:rFonts w:ascii="Arial" w:hAnsi="Arial" w:cs="Arial"/>
          <w:sz w:val="20"/>
          <w:szCs w:val="20"/>
        </w:rPr>
      </w:pPr>
      <w:r w:rsidRPr="006C6D84">
        <w:rPr>
          <w:rFonts w:ascii="Arial" w:hAnsi="Arial" w:cs="Arial"/>
          <w:b/>
          <w:sz w:val="20"/>
          <w:szCs w:val="20"/>
        </w:rPr>
        <w:t>b)</w:t>
      </w:r>
      <w:r w:rsidRPr="006C6D84">
        <w:rPr>
          <w:rFonts w:ascii="Arial" w:hAnsi="Arial" w:cs="Arial"/>
          <w:sz w:val="20"/>
          <w:szCs w:val="20"/>
        </w:rPr>
        <w:t xml:space="preserve"> Acciza conform Codului Fiscal.</w:t>
      </w:r>
    </w:p>
    <w:p w14:paraId="033A05AA" w14:textId="66893054" w:rsidR="0027317D" w:rsidRDefault="0027317D" w:rsidP="00E67C9E">
      <w:pPr>
        <w:jc w:val="both"/>
        <w:rPr>
          <w:rFonts w:ascii="Arial" w:hAnsi="Arial" w:cs="Arial"/>
          <w:sz w:val="20"/>
          <w:szCs w:val="20"/>
        </w:rPr>
      </w:pPr>
    </w:p>
    <w:p w14:paraId="380FE740" w14:textId="77777777" w:rsidR="002173F8" w:rsidRPr="00E67C9E" w:rsidRDefault="002173F8" w:rsidP="00E67C9E">
      <w:pPr>
        <w:jc w:val="both"/>
        <w:rPr>
          <w:rFonts w:ascii="Arial" w:hAnsi="Arial" w:cs="Arial"/>
          <w:sz w:val="20"/>
          <w:szCs w:val="20"/>
        </w:rPr>
      </w:pPr>
    </w:p>
    <w:p w14:paraId="20530D45" w14:textId="77777777" w:rsidR="007F4A02" w:rsidRPr="00C451E4" w:rsidRDefault="007F4A02" w:rsidP="002D79E1">
      <w:pPr>
        <w:rPr>
          <w:rFonts w:ascii="Arial" w:hAnsi="Arial" w:cs="Arial"/>
          <w:sz w:val="20"/>
          <w:szCs w:val="20"/>
        </w:rPr>
      </w:pPr>
    </w:p>
    <w:sectPr w:rsidR="007F4A02" w:rsidRPr="00C451E4" w:rsidSect="00A34E5A">
      <w:headerReference w:type="default" r:id="rId10"/>
      <w:footerReference w:type="default" r:id="rId11"/>
      <w:pgSz w:w="11906" w:h="16838" w:code="9"/>
      <w:pgMar w:top="850" w:right="850" w:bottom="850" w:left="850" w:header="1440" w:footer="1008" w:gutter="72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0B6A63" w14:textId="77777777" w:rsidR="00F134B6" w:rsidRDefault="00F134B6" w:rsidP="00842FC3">
      <w:r>
        <w:separator/>
      </w:r>
    </w:p>
  </w:endnote>
  <w:endnote w:type="continuationSeparator" w:id="0">
    <w:p w14:paraId="11B380CD" w14:textId="77777777" w:rsidR="00F134B6" w:rsidRDefault="00F134B6" w:rsidP="00842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594FE" w14:textId="18B6DD65" w:rsidR="00565B95" w:rsidRDefault="003D2F8A">
    <w:pPr>
      <w:pStyle w:val="Footer"/>
    </w:pPr>
    <w:r>
      <w:rPr>
        <w:noProof/>
        <w:lang w:val="en-US"/>
      </w:rPr>
      <mc:AlternateContent>
        <mc:Choice Requires="wps">
          <w:drawing>
            <wp:anchor distT="45720" distB="45720" distL="114300" distR="114300" simplePos="0" relativeHeight="251678720" behindDoc="0" locked="0" layoutInCell="1" allowOverlap="1" wp14:anchorId="7A6415C5" wp14:editId="02E8DF3C">
              <wp:simplePos x="0" y="0"/>
              <wp:positionH relativeFrom="column">
                <wp:posOffset>-120650</wp:posOffset>
              </wp:positionH>
              <wp:positionV relativeFrom="paragraph">
                <wp:posOffset>448945</wp:posOffset>
              </wp:positionV>
              <wp:extent cx="2876550" cy="278130"/>
              <wp:effectExtent l="0" t="0" r="0" b="0"/>
              <wp:wrapSquare wrapText="bothSides"/>
              <wp:docPr id="2" name="Szövegdoboz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6550" cy="278130"/>
                      </a:xfrm>
                      <a:prstGeom prst="rect">
                        <a:avLst/>
                      </a:prstGeom>
                      <a:noFill/>
                      <a:ln w="9525">
                        <a:noFill/>
                        <a:miter lim="800000"/>
                        <a:headEnd/>
                        <a:tailEnd/>
                      </a:ln>
                    </wps:spPr>
                    <wps:txbx>
                      <w:txbxContent>
                        <w:p w14:paraId="70FE1510" w14:textId="6242B207" w:rsidR="003977AA" w:rsidRPr="00A82762" w:rsidRDefault="00A03529" w:rsidP="003977AA">
                          <w:pPr>
                            <w:pStyle w:val="BasicParagraph"/>
                            <w:spacing w:line="240" w:lineRule="auto"/>
                            <w:rPr>
                              <w:rFonts w:ascii="Arial" w:hAnsi="Arial" w:cs="Arial"/>
                              <w:color w:val="FFFFFF" w:themeColor="background1"/>
                              <w:sz w:val="16"/>
                              <w:szCs w:val="16"/>
                            </w:rPr>
                          </w:pPr>
                          <w:r w:rsidRPr="00A82762">
                            <w:rPr>
                              <w:rFonts w:ascii="Arial" w:hAnsi="Arial" w:cs="Arial"/>
                              <w:b/>
                              <w:bCs/>
                              <w:color w:val="FFFFFF" w:themeColor="background1"/>
                              <w:sz w:val="16"/>
                              <w:szCs w:val="16"/>
                              <w:lang w:val="de-DE"/>
                            </w:rPr>
                            <w:fldChar w:fldCharType="begin"/>
                          </w:r>
                          <w:r w:rsidRPr="00A82762">
                            <w:rPr>
                              <w:rFonts w:ascii="Arial" w:hAnsi="Arial" w:cs="Arial"/>
                              <w:b/>
                              <w:bCs/>
                              <w:color w:val="FFFFFF" w:themeColor="background1"/>
                              <w:sz w:val="16"/>
                              <w:szCs w:val="16"/>
                              <w:lang w:val="de-DE"/>
                            </w:rPr>
                            <w:instrText>PAGE   \* MERGEFORMAT</w:instrText>
                          </w:r>
                          <w:r w:rsidRPr="00A82762">
                            <w:rPr>
                              <w:rFonts w:ascii="Arial" w:hAnsi="Arial" w:cs="Arial"/>
                              <w:b/>
                              <w:bCs/>
                              <w:color w:val="FFFFFF" w:themeColor="background1"/>
                              <w:sz w:val="16"/>
                              <w:szCs w:val="16"/>
                              <w:lang w:val="de-DE"/>
                            </w:rPr>
                            <w:fldChar w:fldCharType="separate"/>
                          </w:r>
                          <w:r w:rsidR="000F3EA2">
                            <w:rPr>
                              <w:rFonts w:ascii="Arial" w:hAnsi="Arial" w:cs="Arial"/>
                              <w:b/>
                              <w:bCs/>
                              <w:noProof/>
                              <w:color w:val="FFFFFF" w:themeColor="background1"/>
                              <w:sz w:val="16"/>
                              <w:szCs w:val="16"/>
                              <w:lang w:val="de-DE"/>
                            </w:rPr>
                            <w:t>8</w:t>
                          </w:r>
                          <w:r w:rsidRPr="00A82762">
                            <w:rPr>
                              <w:rFonts w:ascii="Arial" w:hAnsi="Arial" w:cs="Arial"/>
                              <w:b/>
                              <w:bCs/>
                              <w:color w:val="FFFFFF" w:themeColor="background1"/>
                              <w:sz w:val="16"/>
                              <w:szCs w:val="16"/>
                              <w:lang w:val="de-DE"/>
                            </w:rPr>
                            <w:fldChar w:fldCharType="end"/>
                          </w:r>
                          <w:r w:rsidR="003D2F8A">
                            <w:rPr>
                              <w:rFonts w:ascii="Arial" w:hAnsi="Arial" w:cs="Arial"/>
                              <w:b/>
                              <w:bCs/>
                              <w:color w:val="FFFFFF" w:themeColor="background1"/>
                              <w:sz w:val="16"/>
                              <w:szCs w:val="16"/>
                              <w:lang w:val="de-DE"/>
                            </w:rPr>
                            <w:t xml:space="preserve"> </w:t>
                          </w:r>
                          <w:bookmarkStart w:id="25" w:name="_Hlk177567447"/>
                          <w:r w:rsidR="005B3814" w:rsidRPr="005B3814">
                            <w:rPr>
                              <w:rFonts w:ascii="Arial" w:hAnsi="Arial" w:cs="Arial"/>
                              <w:b/>
                              <w:bCs/>
                              <w:color w:val="FFFFFF" w:themeColor="background1"/>
                              <w:sz w:val="16"/>
                              <w:szCs w:val="16"/>
                              <w:lang w:val="de-DE"/>
                            </w:rPr>
                            <w:t>METRO-S-NG-DI-CG-</w:t>
                          </w:r>
                          <w:r w:rsidR="009C4222">
                            <w:rPr>
                              <w:rFonts w:ascii="Arial" w:hAnsi="Arial" w:cs="Arial"/>
                              <w:b/>
                              <w:bCs/>
                              <w:color w:val="FFFFFF" w:themeColor="background1"/>
                              <w:sz w:val="16"/>
                              <w:szCs w:val="16"/>
                              <w:lang w:val="de-DE"/>
                            </w:rPr>
                            <w:t>MH</w:t>
                          </w:r>
                          <w:r w:rsidR="005B3814" w:rsidRPr="005B3814">
                            <w:rPr>
                              <w:rFonts w:ascii="Arial" w:hAnsi="Arial" w:cs="Arial"/>
                              <w:b/>
                              <w:bCs/>
                              <w:color w:val="FFFFFF" w:themeColor="background1"/>
                              <w:sz w:val="16"/>
                              <w:szCs w:val="16"/>
                              <w:lang w:val="de-DE"/>
                            </w:rPr>
                            <w:t>-</w:t>
                          </w:r>
                          <w:r w:rsidR="009C4222">
                            <w:rPr>
                              <w:rFonts w:ascii="Arial" w:hAnsi="Arial" w:cs="Arial"/>
                              <w:b/>
                              <w:bCs/>
                              <w:color w:val="FFFFFF" w:themeColor="background1"/>
                              <w:sz w:val="16"/>
                              <w:szCs w:val="16"/>
                              <w:lang w:val="de-DE"/>
                            </w:rPr>
                            <w:t>S</w:t>
                          </w:r>
                          <w:r w:rsidR="005B3814" w:rsidRPr="005B3814">
                            <w:rPr>
                              <w:rFonts w:ascii="Arial" w:hAnsi="Arial" w:cs="Arial"/>
                              <w:b/>
                              <w:bCs/>
                              <w:color w:val="FFFFFF" w:themeColor="background1"/>
                              <w:sz w:val="16"/>
                              <w:szCs w:val="16"/>
                              <w:lang w:val="de-DE"/>
                            </w:rPr>
                            <w:t>-R-</w:t>
                          </w:r>
                          <w:r w:rsidR="009C4222">
                            <w:rPr>
                              <w:rFonts w:ascii="Arial" w:hAnsi="Arial" w:cs="Arial"/>
                              <w:b/>
                              <w:bCs/>
                              <w:color w:val="FFFFFF" w:themeColor="background1"/>
                              <w:sz w:val="16"/>
                              <w:szCs w:val="16"/>
                              <w:lang w:val="de-DE"/>
                            </w:rPr>
                            <w:t>4</w:t>
                          </w:r>
                          <w:r w:rsidR="005B3814" w:rsidRPr="005B3814">
                            <w:rPr>
                              <w:rFonts w:ascii="Arial" w:hAnsi="Arial" w:cs="Arial"/>
                              <w:b/>
                              <w:bCs/>
                              <w:color w:val="FFFFFF" w:themeColor="background1"/>
                              <w:sz w:val="16"/>
                              <w:szCs w:val="16"/>
                              <w:lang w:val="de-DE"/>
                            </w:rPr>
                            <w:t>-</w:t>
                          </w:r>
                          <w:r w:rsidR="00514A9E">
                            <w:rPr>
                              <w:rFonts w:ascii="Arial" w:hAnsi="Arial" w:cs="Arial"/>
                              <w:b/>
                              <w:bCs/>
                              <w:color w:val="FFFFFF" w:themeColor="background1"/>
                              <w:sz w:val="16"/>
                              <w:szCs w:val="16"/>
                              <w:lang w:val="de-DE"/>
                            </w:rPr>
                            <w:t>6</w:t>
                          </w:r>
                          <w:r w:rsidR="009C4222">
                            <w:rPr>
                              <w:rFonts w:ascii="Arial" w:hAnsi="Arial" w:cs="Arial"/>
                              <w:b/>
                              <w:bCs/>
                              <w:color w:val="FFFFFF" w:themeColor="background1"/>
                              <w:sz w:val="16"/>
                              <w:szCs w:val="16"/>
                              <w:lang w:val="de-DE"/>
                            </w:rPr>
                            <w:t>.</w:t>
                          </w:r>
                          <w:r w:rsidR="00514A9E">
                            <w:rPr>
                              <w:rFonts w:ascii="Arial" w:hAnsi="Arial" w:cs="Arial"/>
                              <w:b/>
                              <w:bCs/>
                              <w:color w:val="FFFFFF" w:themeColor="background1"/>
                              <w:sz w:val="16"/>
                              <w:szCs w:val="16"/>
                              <w:lang w:val="de-DE"/>
                            </w:rPr>
                            <w:t>1909</w:t>
                          </w:r>
                          <w:r w:rsidR="00111B60">
                            <w:rPr>
                              <w:rFonts w:ascii="Arial" w:hAnsi="Arial" w:cs="Arial"/>
                              <w:b/>
                              <w:bCs/>
                              <w:color w:val="FFFFFF" w:themeColor="background1"/>
                              <w:sz w:val="16"/>
                              <w:szCs w:val="16"/>
                              <w:lang w:val="de-DE"/>
                            </w:rPr>
                            <w:t>2</w:t>
                          </w:r>
                          <w:r w:rsidR="00514A9E">
                            <w:rPr>
                              <w:rFonts w:ascii="Arial" w:hAnsi="Arial" w:cs="Arial"/>
                              <w:b/>
                              <w:bCs/>
                              <w:color w:val="FFFFFF" w:themeColor="background1"/>
                              <w:sz w:val="16"/>
                              <w:szCs w:val="16"/>
                              <w:lang w:val="de-DE"/>
                            </w:rPr>
                            <w:t>4</w:t>
                          </w:r>
                          <w:bookmarkEnd w:id="25"/>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7A6415C5" id="_x0000_t202" coordsize="21600,21600" o:spt="202" path="m,l,21600r21600,l21600,xe">
              <v:stroke joinstyle="miter"/>
              <v:path gradientshapeok="t" o:connecttype="rect"/>
            </v:shapetype>
            <v:shape id="Szövegdoboz 2" o:spid="_x0000_s1026" type="#_x0000_t202" style="position:absolute;margin-left:-9.5pt;margin-top:35.35pt;width:226.5pt;height:21.9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" filled="f" stroked="f">
              <v:textbox>
                <w:txbxContent>
                  <w:p w14:paraId="70FE1510" w14:textId="6242B207" w:rsidR="003977AA" w:rsidRPr="00A82762" w:rsidRDefault="00A03529" w:rsidP="003977AA">
                    <w:pPr>
                      <w:pStyle w:val="BasicParagraph"/>
                      <w:spacing w:line="240" w:lineRule="auto"/>
                      <w:rPr>
                        <w:rFonts w:ascii="Arial" w:hAnsi="Arial" w:cs="Arial"/>
                        <w:color w:val="FFFFFF" w:themeColor="background1"/>
                        <w:sz w:val="16"/>
                        <w:szCs w:val="16"/>
                      </w:rPr>
                    </w:pPr>
                    <w:r w:rsidRPr="00A82762">
                      <w:rPr>
                        <w:rFonts w:ascii="Arial" w:hAnsi="Arial" w:cs="Arial"/>
                        <w:b/>
                        <w:bCs/>
                        <w:color w:val="FFFFFF" w:themeColor="background1"/>
                        <w:sz w:val="16"/>
                        <w:szCs w:val="16"/>
                        <w:lang w:val="de-DE"/>
                      </w:rPr>
                      <w:fldChar w:fldCharType="begin"/>
                    </w:r>
                    <w:r w:rsidRPr="00A82762">
                      <w:rPr>
                        <w:rFonts w:ascii="Arial" w:hAnsi="Arial" w:cs="Arial"/>
                        <w:b/>
                        <w:bCs/>
                        <w:color w:val="FFFFFF" w:themeColor="background1"/>
                        <w:sz w:val="16"/>
                        <w:szCs w:val="16"/>
                        <w:lang w:val="de-DE"/>
                      </w:rPr>
                      <w:instrText>PAGE   \* MERGEFORMAT</w:instrText>
                    </w:r>
                    <w:r w:rsidRPr="00A82762">
                      <w:rPr>
                        <w:rFonts w:ascii="Arial" w:hAnsi="Arial" w:cs="Arial"/>
                        <w:b/>
                        <w:bCs/>
                        <w:color w:val="FFFFFF" w:themeColor="background1"/>
                        <w:sz w:val="16"/>
                        <w:szCs w:val="16"/>
                        <w:lang w:val="de-DE"/>
                      </w:rPr>
                      <w:fldChar w:fldCharType="separate"/>
                    </w:r>
                    <w:r w:rsidR="000F3EA2">
                      <w:rPr>
                        <w:rFonts w:ascii="Arial" w:hAnsi="Arial" w:cs="Arial"/>
                        <w:b/>
                        <w:bCs/>
                        <w:noProof/>
                        <w:color w:val="FFFFFF" w:themeColor="background1"/>
                        <w:sz w:val="16"/>
                        <w:szCs w:val="16"/>
                        <w:lang w:val="de-DE"/>
                      </w:rPr>
                      <w:t>8</w:t>
                    </w:r>
                    <w:r w:rsidRPr="00A82762">
                      <w:rPr>
                        <w:rFonts w:ascii="Arial" w:hAnsi="Arial" w:cs="Arial"/>
                        <w:b/>
                        <w:bCs/>
                        <w:color w:val="FFFFFF" w:themeColor="background1"/>
                        <w:sz w:val="16"/>
                        <w:szCs w:val="16"/>
                        <w:lang w:val="de-DE"/>
                      </w:rPr>
                      <w:fldChar w:fldCharType="end"/>
                    </w:r>
                    <w:r w:rsidR="003D2F8A">
                      <w:rPr>
                        <w:rFonts w:ascii="Arial" w:hAnsi="Arial" w:cs="Arial"/>
                        <w:b/>
                        <w:bCs/>
                        <w:color w:val="FFFFFF" w:themeColor="background1"/>
                        <w:sz w:val="16"/>
                        <w:szCs w:val="16"/>
                        <w:lang w:val="de-DE"/>
                      </w:rPr>
                      <w:t xml:space="preserve"> </w:t>
                    </w:r>
                    <w:bookmarkStart w:id="26" w:name="_Hlk177567447"/>
                    <w:r w:rsidR="005B3814" w:rsidRPr="005B3814">
                      <w:rPr>
                        <w:rFonts w:ascii="Arial" w:hAnsi="Arial" w:cs="Arial"/>
                        <w:b/>
                        <w:bCs/>
                        <w:color w:val="FFFFFF" w:themeColor="background1"/>
                        <w:sz w:val="16"/>
                        <w:szCs w:val="16"/>
                        <w:lang w:val="de-DE"/>
                      </w:rPr>
                      <w:t>METRO-S-NG-DI-CG-</w:t>
                    </w:r>
                    <w:r w:rsidR="009C4222">
                      <w:rPr>
                        <w:rFonts w:ascii="Arial" w:hAnsi="Arial" w:cs="Arial"/>
                        <w:b/>
                        <w:bCs/>
                        <w:color w:val="FFFFFF" w:themeColor="background1"/>
                        <w:sz w:val="16"/>
                        <w:szCs w:val="16"/>
                        <w:lang w:val="de-DE"/>
                      </w:rPr>
                      <w:t>MH</w:t>
                    </w:r>
                    <w:r w:rsidR="005B3814" w:rsidRPr="005B3814">
                      <w:rPr>
                        <w:rFonts w:ascii="Arial" w:hAnsi="Arial" w:cs="Arial"/>
                        <w:b/>
                        <w:bCs/>
                        <w:color w:val="FFFFFF" w:themeColor="background1"/>
                        <w:sz w:val="16"/>
                        <w:szCs w:val="16"/>
                        <w:lang w:val="de-DE"/>
                      </w:rPr>
                      <w:t>-</w:t>
                    </w:r>
                    <w:r w:rsidR="009C4222">
                      <w:rPr>
                        <w:rFonts w:ascii="Arial" w:hAnsi="Arial" w:cs="Arial"/>
                        <w:b/>
                        <w:bCs/>
                        <w:color w:val="FFFFFF" w:themeColor="background1"/>
                        <w:sz w:val="16"/>
                        <w:szCs w:val="16"/>
                        <w:lang w:val="de-DE"/>
                      </w:rPr>
                      <w:t>S</w:t>
                    </w:r>
                    <w:r w:rsidR="005B3814" w:rsidRPr="005B3814">
                      <w:rPr>
                        <w:rFonts w:ascii="Arial" w:hAnsi="Arial" w:cs="Arial"/>
                        <w:b/>
                        <w:bCs/>
                        <w:color w:val="FFFFFF" w:themeColor="background1"/>
                        <w:sz w:val="16"/>
                        <w:szCs w:val="16"/>
                        <w:lang w:val="de-DE"/>
                      </w:rPr>
                      <w:t>-R-</w:t>
                    </w:r>
                    <w:r w:rsidR="009C4222">
                      <w:rPr>
                        <w:rFonts w:ascii="Arial" w:hAnsi="Arial" w:cs="Arial"/>
                        <w:b/>
                        <w:bCs/>
                        <w:color w:val="FFFFFF" w:themeColor="background1"/>
                        <w:sz w:val="16"/>
                        <w:szCs w:val="16"/>
                        <w:lang w:val="de-DE"/>
                      </w:rPr>
                      <w:t>4</w:t>
                    </w:r>
                    <w:r w:rsidR="005B3814" w:rsidRPr="005B3814">
                      <w:rPr>
                        <w:rFonts w:ascii="Arial" w:hAnsi="Arial" w:cs="Arial"/>
                        <w:b/>
                        <w:bCs/>
                        <w:color w:val="FFFFFF" w:themeColor="background1"/>
                        <w:sz w:val="16"/>
                        <w:szCs w:val="16"/>
                        <w:lang w:val="de-DE"/>
                      </w:rPr>
                      <w:t>-</w:t>
                    </w:r>
                    <w:r w:rsidR="00514A9E">
                      <w:rPr>
                        <w:rFonts w:ascii="Arial" w:hAnsi="Arial" w:cs="Arial"/>
                        <w:b/>
                        <w:bCs/>
                        <w:color w:val="FFFFFF" w:themeColor="background1"/>
                        <w:sz w:val="16"/>
                        <w:szCs w:val="16"/>
                        <w:lang w:val="de-DE"/>
                      </w:rPr>
                      <w:t>6</w:t>
                    </w:r>
                    <w:r w:rsidR="009C4222">
                      <w:rPr>
                        <w:rFonts w:ascii="Arial" w:hAnsi="Arial" w:cs="Arial"/>
                        <w:b/>
                        <w:bCs/>
                        <w:color w:val="FFFFFF" w:themeColor="background1"/>
                        <w:sz w:val="16"/>
                        <w:szCs w:val="16"/>
                        <w:lang w:val="de-DE"/>
                      </w:rPr>
                      <w:t>.</w:t>
                    </w:r>
                    <w:r w:rsidR="00514A9E">
                      <w:rPr>
                        <w:rFonts w:ascii="Arial" w:hAnsi="Arial" w:cs="Arial"/>
                        <w:b/>
                        <w:bCs/>
                        <w:color w:val="FFFFFF" w:themeColor="background1"/>
                        <w:sz w:val="16"/>
                        <w:szCs w:val="16"/>
                        <w:lang w:val="de-DE"/>
                      </w:rPr>
                      <w:t>1909</w:t>
                    </w:r>
                    <w:r w:rsidR="00111B60">
                      <w:rPr>
                        <w:rFonts w:ascii="Arial" w:hAnsi="Arial" w:cs="Arial"/>
                        <w:b/>
                        <w:bCs/>
                        <w:color w:val="FFFFFF" w:themeColor="background1"/>
                        <w:sz w:val="16"/>
                        <w:szCs w:val="16"/>
                        <w:lang w:val="de-DE"/>
                      </w:rPr>
                      <w:t>2</w:t>
                    </w:r>
                    <w:r w:rsidR="00514A9E">
                      <w:rPr>
                        <w:rFonts w:ascii="Arial" w:hAnsi="Arial" w:cs="Arial"/>
                        <w:b/>
                        <w:bCs/>
                        <w:color w:val="FFFFFF" w:themeColor="background1"/>
                        <w:sz w:val="16"/>
                        <w:szCs w:val="16"/>
                        <w:lang w:val="de-DE"/>
                      </w:rPr>
                      <w:t>4</w:t>
                    </w:r>
                    <w:bookmarkEnd w:id="26"/>
                  </w:p>
                </w:txbxContent>
              </v:textbox>
              <w10:wrap type="square"/>
            </v:shape>
          </w:pict>
        </mc:Fallback>
      </mc:AlternateContent>
    </w:r>
    <w:r w:rsidR="009A7A4F" w:rsidRPr="00A82762">
      <w:rPr>
        <w:noProof/>
        <w:lang w:val="en-US"/>
      </w:rPr>
      <w:drawing>
        <wp:anchor distT="0" distB="0" distL="114300" distR="114300" simplePos="0" relativeHeight="251683840" behindDoc="1" locked="0" layoutInCell="1" allowOverlap="1" wp14:anchorId="13BD5F9A" wp14:editId="17D170B7">
          <wp:simplePos x="0" y="0"/>
          <wp:positionH relativeFrom="column">
            <wp:posOffset>-1905</wp:posOffset>
          </wp:positionH>
          <wp:positionV relativeFrom="paragraph">
            <wp:posOffset>118745</wp:posOffset>
          </wp:positionV>
          <wp:extent cx="1075055" cy="313690"/>
          <wp:effectExtent l="0" t="0" r="0" b="0"/>
          <wp:wrapNone/>
          <wp:docPr id="9" name="Picture 9" descr="C:\Users\theodor.livinschi\Desktop\Rebranding\hfdgfdgf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theodor.livinschi\Desktop\Rebranding\hfdgfdgf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5055" cy="313690"/>
                  </a:xfrm>
                  <a:prstGeom prst="rect">
                    <a:avLst/>
                  </a:prstGeom>
                  <a:noFill/>
                  <a:ln>
                    <a:noFill/>
                  </a:ln>
                </pic:spPr>
              </pic:pic>
            </a:graphicData>
          </a:graphic>
          <wp14:sizeRelH relativeFrom="page">
            <wp14:pctWidth>0</wp14:pctWidth>
          </wp14:sizeRelH>
          <wp14:sizeRelV relativeFrom="page">
            <wp14:pctHeight>0</wp14:pctHeight>
          </wp14:sizeRelV>
        </wp:anchor>
      </w:drawing>
    </w:r>
    <w:r w:rsidR="006B51F7" w:rsidRPr="00A82762">
      <w:rPr>
        <w:noProof/>
        <w:lang w:val="en-US"/>
      </w:rPr>
      <w:drawing>
        <wp:anchor distT="0" distB="0" distL="114300" distR="114300" simplePos="0" relativeHeight="251682816" behindDoc="1" locked="0" layoutInCell="1" allowOverlap="1" wp14:anchorId="6D8D669F" wp14:editId="64A6E077">
          <wp:simplePos x="0" y="0"/>
          <wp:positionH relativeFrom="column">
            <wp:posOffset>-1002665</wp:posOffset>
          </wp:positionH>
          <wp:positionV relativeFrom="paragraph">
            <wp:posOffset>155946</wp:posOffset>
          </wp:positionV>
          <wp:extent cx="7578090" cy="652780"/>
          <wp:effectExtent l="0" t="0" r="3810" b="0"/>
          <wp:wrapNone/>
          <wp:docPr id="8" name="Picture 8" descr="C:\Users\theodor.livinschi\Desktop\Rebranding\dsaggf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theodor.livinschi\Desktop\Rebranding\dsaggfdd.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578090" cy="65278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F34BB9" w14:textId="77777777" w:rsidR="00F134B6" w:rsidRDefault="00F134B6" w:rsidP="00842FC3">
      <w:r>
        <w:separator/>
      </w:r>
    </w:p>
  </w:footnote>
  <w:footnote w:type="continuationSeparator" w:id="0">
    <w:p w14:paraId="577DD494" w14:textId="77777777" w:rsidR="00F134B6" w:rsidRDefault="00F134B6" w:rsidP="00842F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50033" w14:textId="77777777" w:rsidR="00842FC3" w:rsidRDefault="00956172" w:rsidP="00C418BC">
    <w:pPr>
      <w:pStyle w:val="Header"/>
      <w:tabs>
        <w:tab w:val="clear" w:pos="4536"/>
        <w:tab w:val="clear" w:pos="9072"/>
        <w:tab w:val="left" w:pos="2853"/>
        <w:tab w:val="left" w:pos="4425"/>
      </w:tabs>
    </w:pPr>
    <w:r w:rsidRPr="00A82762">
      <w:rPr>
        <w:noProof/>
        <w:lang w:val="en-US"/>
      </w:rPr>
      <w:drawing>
        <wp:anchor distT="0" distB="0" distL="114300" distR="114300" simplePos="0" relativeHeight="251685888" behindDoc="1" locked="0" layoutInCell="1" allowOverlap="1" wp14:anchorId="1F16A638" wp14:editId="42F38836">
          <wp:simplePos x="0" y="0"/>
          <wp:positionH relativeFrom="page">
            <wp:align>right</wp:align>
          </wp:positionH>
          <wp:positionV relativeFrom="paragraph">
            <wp:posOffset>-914400</wp:posOffset>
          </wp:positionV>
          <wp:extent cx="3207926" cy="952500"/>
          <wp:effectExtent l="0" t="0" r="0" b="0"/>
          <wp:wrapNone/>
          <wp:docPr id="5" name="Picture 5" descr="C:\Users\theodor.livinschi\Desktop\Rebranding\sgaF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theodor.livinschi\Desktop\Rebranding\sgaF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7926"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25FFE">
      <w:tab/>
    </w:r>
    <w:r w:rsidR="00C418B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7D2F"/>
    <w:multiLevelType w:val="multilevel"/>
    <w:tmpl w:val="5B540AEC"/>
    <w:lvl w:ilvl="0">
      <w:start w:val="1"/>
      <w:numFmt w:val="bullet"/>
      <w:pStyle w:val="Bulet1"/>
      <w:lvlText w:val=""/>
      <w:lvlJc w:val="left"/>
      <w:pPr>
        <w:tabs>
          <w:tab w:val="num" w:pos="2421"/>
        </w:tabs>
        <w:ind w:left="1701" w:firstLine="0"/>
      </w:pPr>
      <w:rPr>
        <w:rFonts w:ascii="Wingdings" w:hAnsi="Wingdings" w:hint="default"/>
      </w:rPr>
    </w:lvl>
    <w:lvl w:ilvl="1">
      <w:start w:val="1"/>
      <w:numFmt w:val="bullet"/>
      <w:pStyle w:val="Bulet2"/>
      <w:lvlText w:val=""/>
      <w:lvlJc w:val="left"/>
      <w:pPr>
        <w:tabs>
          <w:tab w:val="num" w:pos="2988"/>
        </w:tabs>
        <w:ind w:left="2268" w:firstLine="0"/>
      </w:pPr>
      <w:rPr>
        <w:rFonts w:ascii="Symbol" w:hAnsi="Symbol" w:hint="default"/>
        <w:color w:val="auto"/>
      </w:rPr>
    </w:lvl>
    <w:lvl w:ilvl="2">
      <w:start w:val="1"/>
      <w:numFmt w:val="bullet"/>
      <w:lvlText w:val=""/>
      <w:lvlJc w:val="left"/>
      <w:pPr>
        <w:tabs>
          <w:tab w:val="num" w:pos="2639"/>
        </w:tabs>
        <w:ind w:left="2639" w:hanging="360"/>
      </w:pPr>
      <w:rPr>
        <w:rFonts w:ascii="Wingdings" w:hAnsi="Wingdings" w:hint="default"/>
      </w:rPr>
    </w:lvl>
    <w:lvl w:ilvl="3">
      <w:start w:val="1"/>
      <w:numFmt w:val="bullet"/>
      <w:lvlText w:val=""/>
      <w:lvlJc w:val="left"/>
      <w:pPr>
        <w:tabs>
          <w:tab w:val="num" w:pos="2999"/>
        </w:tabs>
        <w:ind w:left="2999" w:hanging="360"/>
      </w:pPr>
      <w:rPr>
        <w:rFonts w:ascii="Symbol" w:hAnsi="Symbol" w:hint="default"/>
      </w:rPr>
    </w:lvl>
    <w:lvl w:ilvl="4">
      <w:start w:val="1"/>
      <w:numFmt w:val="bullet"/>
      <w:lvlText w:val=""/>
      <w:lvlJc w:val="left"/>
      <w:pPr>
        <w:tabs>
          <w:tab w:val="num" w:pos="3359"/>
        </w:tabs>
        <w:ind w:left="3359" w:hanging="360"/>
      </w:pPr>
      <w:rPr>
        <w:rFonts w:ascii="Symbol" w:hAnsi="Symbol" w:hint="default"/>
      </w:rPr>
    </w:lvl>
    <w:lvl w:ilvl="5">
      <w:start w:val="1"/>
      <w:numFmt w:val="bullet"/>
      <w:lvlText w:val=""/>
      <w:lvlJc w:val="left"/>
      <w:pPr>
        <w:tabs>
          <w:tab w:val="num" w:pos="3719"/>
        </w:tabs>
        <w:ind w:left="3719" w:hanging="360"/>
      </w:pPr>
      <w:rPr>
        <w:rFonts w:ascii="Wingdings" w:hAnsi="Wingdings" w:hint="default"/>
      </w:rPr>
    </w:lvl>
    <w:lvl w:ilvl="6">
      <w:start w:val="1"/>
      <w:numFmt w:val="bullet"/>
      <w:lvlText w:val=""/>
      <w:lvlJc w:val="left"/>
      <w:pPr>
        <w:tabs>
          <w:tab w:val="num" w:pos="4079"/>
        </w:tabs>
        <w:ind w:left="4079" w:hanging="360"/>
      </w:pPr>
      <w:rPr>
        <w:rFonts w:ascii="Wingdings" w:hAnsi="Wingdings" w:hint="default"/>
      </w:rPr>
    </w:lvl>
    <w:lvl w:ilvl="7">
      <w:start w:val="1"/>
      <w:numFmt w:val="bullet"/>
      <w:lvlText w:val=""/>
      <w:lvlJc w:val="left"/>
      <w:pPr>
        <w:tabs>
          <w:tab w:val="num" w:pos="4439"/>
        </w:tabs>
        <w:ind w:left="4439" w:hanging="360"/>
      </w:pPr>
      <w:rPr>
        <w:rFonts w:ascii="Symbol" w:hAnsi="Symbol" w:hint="default"/>
      </w:rPr>
    </w:lvl>
    <w:lvl w:ilvl="8">
      <w:start w:val="1"/>
      <w:numFmt w:val="bullet"/>
      <w:lvlText w:val=""/>
      <w:lvlJc w:val="left"/>
      <w:pPr>
        <w:tabs>
          <w:tab w:val="num" w:pos="4799"/>
        </w:tabs>
        <w:ind w:left="4799" w:hanging="360"/>
      </w:pPr>
      <w:rPr>
        <w:rFonts w:ascii="Symbol" w:hAnsi="Symbol" w:hint="default"/>
      </w:rPr>
    </w:lvl>
  </w:abstractNum>
  <w:abstractNum w:abstractNumId="1" w15:restartNumberingAfterBreak="0">
    <w:nsid w:val="0A32536B"/>
    <w:multiLevelType w:val="hybridMultilevel"/>
    <w:tmpl w:val="3FC4CDAA"/>
    <w:lvl w:ilvl="0" w:tplc="E506AFD0">
      <w:numFmt w:val="bullet"/>
      <w:pStyle w:val="Bulet3"/>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D3074F"/>
    <w:multiLevelType w:val="hybridMultilevel"/>
    <w:tmpl w:val="CDB63618"/>
    <w:lvl w:ilvl="0" w:tplc="AF54B052">
      <w:start w:val="1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6032EB1"/>
    <w:multiLevelType w:val="hybridMultilevel"/>
    <w:tmpl w:val="19D6AB0C"/>
    <w:lvl w:ilvl="0" w:tplc="1784A966">
      <w:start w:val="16"/>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6A73F0D"/>
    <w:multiLevelType w:val="multilevel"/>
    <w:tmpl w:val="B1E2D1FA"/>
    <w:lvl w:ilvl="0">
      <w:start w:val="1"/>
      <w:numFmt w:val="decimal"/>
      <w:suff w:val="nothing"/>
      <w:lvlText w:val="%1."/>
      <w:lvlJc w:val="left"/>
      <w:pPr>
        <w:ind w:left="2835" w:firstLine="0"/>
      </w:pPr>
      <w:rPr>
        <w:rFonts w:hint="default"/>
      </w:rPr>
    </w:lvl>
    <w:lvl w:ilvl="1">
      <w:start w:val="1"/>
      <w:numFmt w:val="decimal"/>
      <w:pStyle w:val="Lista11"/>
      <w:suff w:val="nothing"/>
      <w:lvlText w:val="%1.%2."/>
      <w:lvlJc w:val="left"/>
      <w:pPr>
        <w:ind w:left="3402" w:firstLine="0"/>
      </w:pPr>
      <w:rPr>
        <w:rFonts w:hint="default"/>
      </w:rPr>
    </w:lvl>
    <w:lvl w:ilvl="2">
      <w:start w:val="1"/>
      <w:numFmt w:val="decimal"/>
      <w:pStyle w:val="Lista111"/>
      <w:suff w:val="nothing"/>
      <w:lvlText w:val="%1.%2.%3."/>
      <w:lvlJc w:val="left"/>
      <w:pPr>
        <w:ind w:left="3969" w:firstLine="0"/>
      </w:pPr>
      <w:rPr>
        <w:rFonts w:hint="default"/>
      </w:rPr>
    </w:lvl>
    <w:lvl w:ilvl="3">
      <w:start w:val="1"/>
      <w:numFmt w:val="decimal"/>
      <w:lvlText w:val="%1.%2.%3.%4."/>
      <w:lvlJc w:val="left"/>
      <w:pPr>
        <w:tabs>
          <w:tab w:val="num" w:pos="4995"/>
        </w:tabs>
        <w:ind w:left="4563" w:hanging="648"/>
      </w:pPr>
      <w:rPr>
        <w:rFonts w:hint="default"/>
      </w:rPr>
    </w:lvl>
    <w:lvl w:ilvl="4">
      <w:start w:val="1"/>
      <w:numFmt w:val="decimal"/>
      <w:lvlText w:val="%1.%2.%3.%4.%5."/>
      <w:lvlJc w:val="left"/>
      <w:pPr>
        <w:tabs>
          <w:tab w:val="num" w:pos="5355"/>
        </w:tabs>
        <w:ind w:left="5067" w:hanging="792"/>
      </w:pPr>
      <w:rPr>
        <w:rFonts w:hint="default"/>
      </w:rPr>
    </w:lvl>
    <w:lvl w:ilvl="5">
      <w:start w:val="1"/>
      <w:numFmt w:val="decimal"/>
      <w:lvlText w:val="%1.%2.%3.%4.%5.%6."/>
      <w:lvlJc w:val="left"/>
      <w:pPr>
        <w:tabs>
          <w:tab w:val="num" w:pos="6075"/>
        </w:tabs>
        <w:ind w:left="5571" w:hanging="936"/>
      </w:pPr>
      <w:rPr>
        <w:rFonts w:hint="default"/>
      </w:rPr>
    </w:lvl>
    <w:lvl w:ilvl="6">
      <w:start w:val="1"/>
      <w:numFmt w:val="decimal"/>
      <w:lvlText w:val="%1.%2.%3.%4.%5.%6.%7."/>
      <w:lvlJc w:val="left"/>
      <w:pPr>
        <w:tabs>
          <w:tab w:val="num" w:pos="6435"/>
        </w:tabs>
        <w:ind w:left="6075" w:hanging="1080"/>
      </w:pPr>
      <w:rPr>
        <w:rFonts w:hint="default"/>
      </w:rPr>
    </w:lvl>
    <w:lvl w:ilvl="7">
      <w:start w:val="1"/>
      <w:numFmt w:val="decimal"/>
      <w:lvlText w:val="%1.%2.%3.%4.%5.%6.%7.%8."/>
      <w:lvlJc w:val="left"/>
      <w:pPr>
        <w:tabs>
          <w:tab w:val="num" w:pos="7155"/>
        </w:tabs>
        <w:ind w:left="6579" w:hanging="1224"/>
      </w:pPr>
      <w:rPr>
        <w:rFonts w:hint="default"/>
      </w:rPr>
    </w:lvl>
    <w:lvl w:ilvl="8">
      <w:start w:val="1"/>
      <w:numFmt w:val="decimal"/>
      <w:lvlText w:val="%1.%2.%3.%4.%5.%6.%7.%8.%9."/>
      <w:lvlJc w:val="left"/>
      <w:pPr>
        <w:tabs>
          <w:tab w:val="num" w:pos="7515"/>
        </w:tabs>
        <w:ind w:left="7155" w:hanging="1440"/>
      </w:pPr>
      <w:rPr>
        <w:rFonts w:hint="default"/>
      </w:rPr>
    </w:lvl>
  </w:abstractNum>
  <w:abstractNum w:abstractNumId="5" w15:restartNumberingAfterBreak="0">
    <w:nsid w:val="17EF7014"/>
    <w:multiLevelType w:val="hybridMultilevel"/>
    <w:tmpl w:val="1C704022"/>
    <w:lvl w:ilvl="0" w:tplc="1784A966">
      <w:start w:val="1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A736642"/>
    <w:multiLevelType w:val="hybridMultilevel"/>
    <w:tmpl w:val="88A4627A"/>
    <w:lvl w:ilvl="0" w:tplc="992A458C">
      <w:start w:val="14"/>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B0837C4"/>
    <w:multiLevelType w:val="hybridMultilevel"/>
    <w:tmpl w:val="DFEC1702"/>
    <w:lvl w:ilvl="0" w:tplc="FB2C859E">
      <w:start w:val="1"/>
      <w:numFmt w:val="bullet"/>
      <w:pStyle w:val="Lista2"/>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890"/>
        </w:tabs>
        <w:ind w:left="1890" w:hanging="360"/>
      </w:pPr>
      <w:rPr>
        <w:rFonts w:ascii="Courier New" w:hAnsi="Courier New" w:hint="default"/>
      </w:rPr>
    </w:lvl>
    <w:lvl w:ilvl="2" w:tplc="04090005" w:tentative="1">
      <w:start w:val="1"/>
      <w:numFmt w:val="bullet"/>
      <w:lvlText w:val=""/>
      <w:lvlJc w:val="left"/>
      <w:pPr>
        <w:tabs>
          <w:tab w:val="num" w:pos="2610"/>
        </w:tabs>
        <w:ind w:left="2610" w:hanging="360"/>
      </w:pPr>
      <w:rPr>
        <w:rFonts w:ascii="Wingdings" w:hAnsi="Wingdings" w:hint="default"/>
      </w:rPr>
    </w:lvl>
    <w:lvl w:ilvl="3" w:tplc="04090001" w:tentative="1">
      <w:start w:val="1"/>
      <w:numFmt w:val="bullet"/>
      <w:lvlText w:val=""/>
      <w:lvlJc w:val="left"/>
      <w:pPr>
        <w:tabs>
          <w:tab w:val="num" w:pos="3330"/>
        </w:tabs>
        <w:ind w:left="3330" w:hanging="360"/>
      </w:pPr>
      <w:rPr>
        <w:rFonts w:ascii="Symbol" w:hAnsi="Symbol" w:hint="default"/>
      </w:rPr>
    </w:lvl>
    <w:lvl w:ilvl="4" w:tplc="04090003" w:tentative="1">
      <w:start w:val="1"/>
      <w:numFmt w:val="bullet"/>
      <w:lvlText w:val="o"/>
      <w:lvlJc w:val="left"/>
      <w:pPr>
        <w:tabs>
          <w:tab w:val="num" w:pos="4050"/>
        </w:tabs>
        <w:ind w:left="4050" w:hanging="360"/>
      </w:pPr>
      <w:rPr>
        <w:rFonts w:ascii="Courier New" w:hAnsi="Courier New" w:hint="default"/>
      </w:rPr>
    </w:lvl>
    <w:lvl w:ilvl="5" w:tplc="04090005" w:tentative="1">
      <w:start w:val="1"/>
      <w:numFmt w:val="bullet"/>
      <w:lvlText w:val=""/>
      <w:lvlJc w:val="left"/>
      <w:pPr>
        <w:tabs>
          <w:tab w:val="num" w:pos="4770"/>
        </w:tabs>
        <w:ind w:left="4770" w:hanging="360"/>
      </w:pPr>
      <w:rPr>
        <w:rFonts w:ascii="Wingdings" w:hAnsi="Wingdings" w:hint="default"/>
      </w:rPr>
    </w:lvl>
    <w:lvl w:ilvl="6" w:tplc="04090001" w:tentative="1">
      <w:start w:val="1"/>
      <w:numFmt w:val="bullet"/>
      <w:lvlText w:val=""/>
      <w:lvlJc w:val="left"/>
      <w:pPr>
        <w:tabs>
          <w:tab w:val="num" w:pos="5490"/>
        </w:tabs>
        <w:ind w:left="5490" w:hanging="360"/>
      </w:pPr>
      <w:rPr>
        <w:rFonts w:ascii="Symbol" w:hAnsi="Symbol" w:hint="default"/>
      </w:rPr>
    </w:lvl>
    <w:lvl w:ilvl="7" w:tplc="04090003" w:tentative="1">
      <w:start w:val="1"/>
      <w:numFmt w:val="bullet"/>
      <w:lvlText w:val="o"/>
      <w:lvlJc w:val="left"/>
      <w:pPr>
        <w:tabs>
          <w:tab w:val="num" w:pos="6210"/>
        </w:tabs>
        <w:ind w:left="6210" w:hanging="360"/>
      </w:pPr>
      <w:rPr>
        <w:rFonts w:ascii="Courier New" w:hAnsi="Courier New" w:hint="default"/>
      </w:rPr>
    </w:lvl>
    <w:lvl w:ilvl="8" w:tplc="04090005" w:tentative="1">
      <w:start w:val="1"/>
      <w:numFmt w:val="bullet"/>
      <w:lvlText w:val=""/>
      <w:lvlJc w:val="left"/>
      <w:pPr>
        <w:tabs>
          <w:tab w:val="num" w:pos="6930"/>
        </w:tabs>
        <w:ind w:left="6930" w:hanging="360"/>
      </w:pPr>
      <w:rPr>
        <w:rFonts w:ascii="Wingdings" w:hAnsi="Wingdings" w:hint="default"/>
      </w:rPr>
    </w:lvl>
  </w:abstractNum>
  <w:abstractNum w:abstractNumId="8" w15:restartNumberingAfterBreak="0">
    <w:nsid w:val="1DEA4536"/>
    <w:multiLevelType w:val="hybridMultilevel"/>
    <w:tmpl w:val="B148C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237B1F"/>
    <w:multiLevelType w:val="hybridMultilevel"/>
    <w:tmpl w:val="CBF6504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0AA3409"/>
    <w:multiLevelType w:val="hybridMultilevel"/>
    <w:tmpl w:val="17B024B8"/>
    <w:lvl w:ilvl="0" w:tplc="FD1484C0">
      <w:start w:val="1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4706C3E"/>
    <w:multiLevelType w:val="multilevel"/>
    <w:tmpl w:val="72CEE986"/>
    <w:lvl w:ilvl="0">
      <w:start w:val="1"/>
      <w:numFmt w:val="bullet"/>
      <w:pStyle w:val="Lista5"/>
      <w:lvlText w:val=""/>
      <w:lvlJc w:val="left"/>
      <w:pPr>
        <w:tabs>
          <w:tab w:val="num" w:pos="644"/>
        </w:tabs>
        <w:ind w:left="360" w:hanging="76"/>
      </w:pPr>
      <w:rPr>
        <w:rFonts w:ascii="Wingdings" w:hAnsi="Wingdings" w:hint="default"/>
        <w:sz w:val="16"/>
      </w:rPr>
    </w:lvl>
    <w:lvl w:ilvl="1">
      <w:start w:val="1"/>
      <w:numFmt w:val="decimal"/>
      <w:suff w:val="nothing"/>
      <w:lvlText w:val="%1.%2."/>
      <w:lvlJc w:val="left"/>
      <w:pPr>
        <w:ind w:left="792" w:hanging="432"/>
      </w:pPr>
      <w:rPr>
        <w:rFonts w:hint="default"/>
      </w:rPr>
    </w:lvl>
    <w:lvl w:ilvl="2">
      <w:start w:val="1"/>
      <w:numFmt w:val="decimal"/>
      <w:suff w:val="nothing"/>
      <w:lvlText w:val="%1.%2.%3."/>
      <w:lvlJc w:val="left"/>
      <w:pPr>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38886C6F"/>
    <w:multiLevelType w:val="hybridMultilevel"/>
    <w:tmpl w:val="BC6C271A"/>
    <w:lvl w:ilvl="0" w:tplc="2668EC84">
      <w:start w:val="1"/>
      <w:numFmt w:val="lowerLetter"/>
      <w:lvlText w:val="(%1)"/>
      <w:lvlJc w:val="left"/>
      <w:pPr>
        <w:tabs>
          <w:tab w:val="num" w:pos="840"/>
        </w:tabs>
        <w:ind w:left="840" w:hanging="480"/>
      </w:pPr>
    </w:lvl>
    <w:lvl w:ilvl="1" w:tplc="7E76D732">
      <w:start w:val="15"/>
      <w:numFmt w:val="decimal"/>
      <w:lvlText w:val="%2."/>
      <w:lvlJc w:val="left"/>
      <w:pPr>
        <w:tabs>
          <w:tab w:val="num" w:pos="1440"/>
        </w:tabs>
        <w:ind w:left="1440" w:hanging="360"/>
      </w:pPr>
    </w:lvl>
    <w:lvl w:ilvl="2" w:tplc="0C07001B">
      <w:start w:val="1"/>
      <w:numFmt w:val="lowerRoman"/>
      <w:lvlText w:val="%3."/>
      <w:lvlJc w:val="right"/>
      <w:pPr>
        <w:tabs>
          <w:tab w:val="num" w:pos="2160"/>
        </w:tabs>
        <w:ind w:left="2160" w:hanging="180"/>
      </w:pPr>
    </w:lvl>
    <w:lvl w:ilvl="3" w:tplc="0C07000F">
      <w:start w:val="1"/>
      <w:numFmt w:val="decimal"/>
      <w:lvlText w:val="%4."/>
      <w:lvlJc w:val="left"/>
      <w:pPr>
        <w:tabs>
          <w:tab w:val="num" w:pos="2880"/>
        </w:tabs>
        <w:ind w:left="2880" w:hanging="360"/>
      </w:pPr>
    </w:lvl>
    <w:lvl w:ilvl="4" w:tplc="0C070019">
      <w:start w:val="1"/>
      <w:numFmt w:val="lowerLetter"/>
      <w:lvlText w:val="%5."/>
      <w:lvlJc w:val="left"/>
      <w:pPr>
        <w:tabs>
          <w:tab w:val="num" w:pos="3600"/>
        </w:tabs>
        <w:ind w:left="3600" w:hanging="360"/>
      </w:pPr>
    </w:lvl>
    <w:lvl w:ilvl="5" w:tplc="0C07001B">
      <w:start w:val="1"/>
      <w:numFmt w:val="lowerRoman"/>
      <w:lvlText w:val="%6."/>
      <w:lvlJc w:val="right"/>
      <w:pPr>
        <w:tabs>
          <w:tab w:val="num" w:pos="4320"/>
        </w:tabs>
        <w:ind w:left="4320" w:hanging="180"/>
      </w:pPr>
    </w:lvl>
    <w:lvl w:ilvl="6" w:tplc="0C07000F">
      <w:start w:val="1"/>
      <w:numFmt w:val="decimal"/>
      <w:lvlText w:val="%7."/>
      <w:lvlJc w:val="left"/>
      <w:pPr>
        <w:tabs>
          <w:tab w:val="num" w:pos="5040"/>
        </w:tabs>
        <w:ind w:left="5040" w:hanging="360"/>
      </w:pPr>
    </w:lvl>
    <w:lvl w:ilvl="7" w:tplc="0C070019">
      <w:start w:val="1"/>
      <w:numFmt w:val="lowerLetter"/>
      <w:lvlText w:val="%8."/>
      <w:lvlJc w:val="left"/>
      <w:pPr>
        <w:tabs>
          <w:tab w:val="num" w:pos="5760"/>
        </w:tabs>
        <w:ind w:left="5760" w:hanging="360"/>
      </w:pPr>
    </w:lvl>
    <w:lvl w:ilvl="8" w:tplc="0C07001B">
      <w:start w:val="1"/>
      <w:numFmt w:val="lowerRoman"/>
      <w:lvlText w:val="%9."/>
      <w:lvlJc w:val="right"/>
      <w:pPr>
        <w:tabs>
          <w:tab w:val="num" w:pos="6480"/>
        </w:tabs>
        <w:ind w:left="6480" w:hanging="180"/>
      </w:pPr>
    </w:lvl>
  </w:abstractNum>
  <w:abstractNum w:abstractNumId="13" w15:restartNumberingAfterBreak="0">
    <w:nsid w:val="3AED5309"/>
    <w:multiLevelType w:val="multilevel"/>
    <w:tmpl w:val="439C35F0"/>
    <w:lvl w:ilvl="0">
      <w:start w:val="2"/>
      <w:numFmt w:val="decimal"/>
      <w:lvlText w:val="%1."/>
      <w:lvlJc w:val="left"/>
      <w:pPr>
        <w:ind w:left="72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B2E119B"/>
    <w:multiLevelType w:val="hybridMultilevel"/>
    <w:tmpl w:val="9D3443AE"/>
    <w:lvl w:ilvl="0" w:tplc="41D84796">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B7C550A"/>
    <w:multiLevelType w:val="hybridMultilevel"/>
    <w:tmpl w:val="612A1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BB2FB0"/>
    <w:multiLevelType w:val="hybridMultilevel"/>
    <w:tmpl w:val="2ADEF004"/>
    <w:lvl w:ilvl="0" w:tplc="3FD4F456">
      <w:start w:val="3"/>
      <w:numFmt w:val="bullet"/>
      <w:lvlText w:val="-"/>
      <w:lvlJc w:val="left"/>
      <w:pPr>
        <w:ind w:left="1129" w:hanging="360"/>
      </w:pPr>
      <w:rPr>
        <w:rFonts w:ascii="Arial" w:eastAsiaTheme="minorHAnsi" w:hAnsi="Arial" w:cs="Arial" w:hint="default"/>
      </w:rPr>
    </w:lvl>
    <w:lvl w:ilvl="1" w:tplc="04090003" w:tentative="1">
      <w:start w:val="1"/>
      <w:numFmt w:val="bullet"/>
      <w:lvlText w:val="o"/>
      <w:lvlJc w:val="left"/>
      <w:pPr>
        <w:ind w:left="1849" w:hanging="360"/>
      </w:pPr>
      <w:rPr>
        <w:rFonts w:ascii="Courier New" w:hAnsi="Courier New" w:cs="Courier New" w:hint="default"/>
      </w:rPr>
    </w:lvl>
    <w:lvl w:ilvl="2" w:tplc="04090005" w:tentative="1">
      <w:start w:val="1"/>
      <w:numFmt w:val="bullet"/>
      <w:lvlText w:val=""/>
      <w:lvlJc w:val="left"/>
      <w:pPr>
        <w:ind w:left="2569" w:hanging="360"/>
      </w:pPr>
      <w:rPr>
        <w:rFonts w:ascii="Wingdings" w:hAnsi="Wingdings" w:hint="default"/>
      </w:rPr>
    </w:lvl>
    <w:lvl w:ilvl="3" w:tplc="04090001" w:tentative="1">
      <w:start w:val="1"/>
      <w:numFmt w:val="bullet"/>
      <w:lvlText w:val=""/>
      <w:lvlJc w:val="left"/>
      <w:pPr>
        <w:ind w:left="3289" w:hanging="360"/>
      </w:pPr>
      <w:rPr>
        <w:rFonts w:ascii="Symbol" w:hAnsi="Symbol" w:hint="default"/>
      </w:rPr>
    </w:lvl>
    <w:lvl w:ilvl="4" w:tplc="04090003" w:tentative="1">
      <w:start w:val="1"/>
      <w:numFmt w:val="bullet"/>
      <w:lvlText w:val="o"/>
      <w:lvlJc w:val="left"/>
      <w:pPr>
        <w:ind w:left="4009" w:hanging="360"/>
      </w:pPr>
      <w:rPr>
        <w:rFonts w:ascii="Courier New" w:hAnsi="Courier New" w:cs="Courier New" w:hint="default"/>
      </w:rPr>
    </w:lvl>
    <w:lvl w:ilvl="5" w:tplc="04090005" w:tentative="1">
      <w:start w:val="1"/>
      <w:numFmt w:val="bullet"/>
      <w:lvlText w:val=""/>
      <w:lvlJc w:val="left"/>
      <w:pPr>
        <w:ind w:left="4729" w:hanging="360"/>
      </w:pPr>
      <w:rPr>
        <w:rFonts w:ascii="Wingdings" w:hAnsi="Wingdings" w:hint="default"/>
      </w:rPr>
    </w:lvl>
    <w:lvl w:ilvl="6" w:tplc="04090001" w:tentative="1">
      <w:start w:val="1"/>
      <w:numFmt w:val="bullet"/>
      <w:lvlText w:val=""/>
      <w:lvlJc w:val="left"/>
      <w:pPr>
        <w:ind w:left="5449" w:hanging="360"/>
      </w:pPr>
      <w:rPr>
        <w:rFonts w:ascii="Symbol" w:hAnsi="Symbol" w:hint="default"/>
      </w:rPr>
    </w:lvl>
    <w:lvl w:ilvl="7" w:tplc="04090003" w:tentative="1">
      <w:start w:val="1"/>
      <w:numFmt w:val="bullet"/>
      <w:lvlText w:val="o"/>
      <w:lvlJc w:val="left"/>
      <w:pPr>
        <w:ind w:left="6169" w:hanging="360"/>
      </w:pPr>
      <w:rPr>
        <w:rFonts w:ascii="Courier New" w:hAnsi="Courier New" w:cs="Courier New" w:hint="default"/>
      </w:rPr>
    </w:lvl>
    <w:lvl w:ilvl="8" w:tplc="04090005" w:tentative="1">
      <w:start w:val="1"/>
      <w:numFmt w:val="bullet"/>
      <w:lvlText w:val=""/>
      <w:lvlJc w:val="left"/>
      <w:pPr>
        <w:ind w:left="6889" w:hanging="360"/>
      </w:pPr>
      <w:rPr>
        <w:rFonts w:ascii="Wingdings" w:hAnsi="Wingdings" w:hint="default"/>
      </w:rPr>
    </w:lvl>
  </w:abstractNum>
  <w:abstractNum w:abstractNumId="17" w15:restartNumberingAfterBreak="0">
    <w:nsid w:val="485C3094"/>
    <w:multiLevelType w:val="hybridMultilevel"/>
    <w:tmpl w:val="DA348E8C"/>
    <w:lvl w:ilvl="0" w:tplc="0809000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155B31"/>
    <w:multiLevelType w:val="hybridMultilevel"/>
    <w:tmpl w:val="AE3477A2"/>
    <w:lvl w:ilvl="0" w:tplc="1020F54A">
      <w:start w:val="4"/>
      <w:numFmt w:val="decimal"/>
      <w:lvlText w:val="%1."/>
      <w:lvlJc w:val="left"/>
      <w:pPr>
        <w:tabs>
          <w:tab w:val="num" w:pos="720"/>
        </w:tabs>
        <w:ind w:left="720" w:hanging="360"/>
      </w:pPr>
      <w:rPr>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9" w15:restartNumberingAfterBreak="0">
    <w:nsid w:val="5624608B"/>
    <w:multiLevelType w:val="hybridMultilevel"/>
    <w:tmpl w:val="F5B83EB0"/>
    <w:lvl w:ilvl="0" w:tplc="C2ACD710">
      <w:start w:val="2"/>
      <w:numFmt w:val="bullet"/>
      <w:pStyle w:val="Lista3"/>
      <w:lvlText w:val=""/>
      <w:lvlJc w:val="left"/>
      <w:pPr>
        <w:tabs>
          <w:tab w:val="num" w:pos="360"/>
        </w:tabs>
        <w:ind w:left="360" w:hanging="360"/>
      </w:pPr>
      <w:rPr>
        <w:rFonts w:ascii="Wingdings"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82A0812"/>
    <w:multiLevelType w:val="hybridMultilevel"/>
    <w:tmpl w:val="8278ACB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5A85649A"/>
    <w:multiLevelType w:val="multilevel"/>
    <w:tmpl w:val="8278AC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C1022E0"/>
    <w:multiLevelType w:val="hybridMultilevel"/>
    <w:tmpl w:val="608A1C6A"/>
    <w:lvl w:ilvl="0" w:tplc="09600782">
      <w:start w:val="1"/>
      <w:numFmt w:val="bullet"/>
      <w:pStyle w:val="Lista4"/>
      <w:lvlText w:val=""/>
      <w:lvlJc w:val="left"/>
      <w:pPr>
        <w:tabs>
          <w:tab w:val="num" w:pos="360"/>
        </w:tabs>
        <w:ind w:left="360" w:hanging="360"/>
      </w:pPr>
      <w:rPr>
        <w:rFonts w:ascii="Wingdings" w:hAnsi="Wingdings" w:hint="default"/>
      </w:rPr>
    </w:lvl>
    <w:lvl w:ilvl="1" w:tplc="58ECDD54">
      <w:numFmt w:val="bullet"/>
      <w:lvlText w:val=""/>
      <w:lvlJc w:val="left"/>
      <w:pPr>
        <w:tabs>
          <w:tab w:val="num" w:pos="360"/>
        </w:tabs>
        <w:ind w:left="36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A73FEC"/>
    <w:multiLevelType w:val="hybridMultilevel"/>
    <w:tmpl w:val="1F6A9B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CB31377"/>
    <w:multiLevelType w:val="hybridMultilevel"/>
    <w:tmpl w:val="C63ED366"/>
    <w:lvl w:ilvl="0" w:tplc="A60E13AE">
      <w:start w:val="1"/>
      <w:numFmt w:val="decimal"/>
      <w:pStyle w:val="Lista1"/>
      <w:lvlText w:val="%1."/>
      <w:lvlJc w:val="left"/>
      <w:pPr>
        <w:tabs>
          <w:tab w:val="num" w:pos="1494"/>
        </w:tabs>
        <w:ind w:left="1494" w:hanging="360"/>
      </w:pPr>
    </w:lvl>
    <w:lvl w:ilvl="1" w:tplc="04090019" w:tentative="1">
      <w:start w:val="1"/>
      <w:numFmt w:val="lowerLetter"/>
      <w:lvlText w:val="%2."/>
      <w:lvlJc w:val="left"/>
      <w:pPr>
        <w:tabs>
          <w:tab w:val="num" w:pos="2214"/>
        </w:tabs>
        <w:ind w:left="2214" w:hanging="360"/>
      </w:pPr>
    </w:lvl>
    <w:lvl w:ilvl="2" w:tplc="0409001B" w:tentative="1">
      <w:start w:val="1"/>
      <w:numFmt w:val="lowerRoman"/>
      <w:lvlText w:val="%3."/>
      <w:lvlJc w:val="right"/>
      <w:pPr>
        <w:tabs>
          <w:tab w:val="num" w:pos="2934"/>
        </w:tabs>
        <w:ind w:left="2934" w:hanging="180"/>
      </w:pPr>
    </w:lvl>
    <w:lvl w:ilvl="3" w:tplc="0409000F" w:tentative="1">
      <w:start w:val="1"/>
      <w:numFmt w:val="decimal"/>
      <w:lvlText w:val="%4."/>
      <w:lvlJc w:val="left"/>
      <w:pPr>
        <w:tabs>
          <w:tab w:val="num" w:pos="3654"/>
        </w:tabs>
        <w:ind w:left="3654" w:hanging="360"/>
      </w:pPr>
    </w:lvl>
    <w:lvl w:ilvl="4" w:tplc="04090019" w:tentative="1">
      <w:start w:val="1"/>
      <w:numFmt w:val="lowerLetter"/>
      <w:lvlText w:val="%5."/>
      <w:lvlJc w:val="left"/>
      <w:pPr>
        <w:tabs>
          <w:tab w:val="num" w:pos="4374"/>
        </w:tabs>
        <w:ind w:left="4374" w:hanging="360"/>
      </w:pPr>
    </w:lvl>
    <w:lvl w:ilvl="5" w:tplc="0409001B" w:tentative="1">
      <w:start w:val="1"/>
      <w:numFmt w:val="lowerRoman"/>
      <w:lvlText w:val="%6."/>
      <w:lvlJc w:val="right"/>
      <w:pPr>
        <w:tabs>
          <w:tab w:val="num" w:pos="5094"/>
        </w:tabs>
        <w:ind w:left="5094" w:hanging="180"/>
      </w:pPr>
    </w:lvl>
    <w:lvl w:ilvl="6" w:tplc="0409000F" w:tentative="1">
      <w:start w:val="1"/>
      <w:numFmt w:val="decimal"/>
      <w:lvlText w:val="%7."/>
      <w:lvlJc w:val="left"/>
      <w:pPr>
        <w:tabs>
          <w:tab w:val="num" w:pos="5814"/>
        </w:tabs>
        <w:ind w:left="5814" w:hanging="360"/>
      </w:pPr>
    </w:lvl>
    <w:lvl w:ilvl="7" w:tplc="04090019" w:tentative="1">
      <w:start w:val="1"/>
      <w:numFmt w:val="lowerLetter"/>
      <w:lvlText w:val="%8."/>
      <w:lvlJc w:val="left"/>
      <w:pPr>
        <w:tabs>
          <w:tab w:val="num" w:pos="6534"/>
        </w:tabs>
        <w:ind w:left="6534" w:hanging="360"/>
      </w:pPr>
    </w:lvl>
    <w:lvl w:ilvl="8" w:tplc="0409001B" w:tentative="1">
      <w:start w:val="1"/>
      <w:numFmt w:val="lowerRoman"/>
      <w:lvlText w:val="%9."/>
      <w:lvlJc w:val="right"/>
      <w:pPr>
        <w:tabs>
          <w:tab w:val="num" w:pos="7254"/>
        </w:tabs>
        <w:ind w:left="7254" w:hanging="180"/>
      </w:pPr>
    </w:lvl>
  </w:abstractNum>
  <w:abstractNum w:abstractNumId="25" w15:restartNumberingAfterBreak="0">
    <w:nsid w:val="5FB72ADE"/>
    <w:multiLevelType w:val="hybridMultilevel"/>
    <w:tmpl w:val="7020F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ED33C0"/>
    <w:multiLevelType w:val="hybridMultilevel"/>
    <w:tmpl w:val="3AB0EC64"/>
    <w:lvl w:ilvl="0" w:tplc="FD24FDAA">
      <w:start w:val="1"/>
      <w:numFmt w:val="none"/>
      <w:pStyle w:val="Nota"/>
      <w:lvlText w:val="Notă: "/>
      <w:lvlJc w:val="left"/>
      <w:pPr>
        <w:tabs>
          <w:tab w:val="num" w:pos="2858"/>
        </w:tabs>
        <w:ind w:left="1418"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2EC3431"/>
    <w:multiLevelType w:val="hybridMultilevel"/>
    <w:tmpl w:val="22021540"/>
    <w:lvl w:ilvl="0" w:tplc="715C5242">
      <w:start w:val="1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67404936"/>
    <w:multiLevelType w:val="hybridMultilevel"/>
    <w:tmpl w:val="6EBA4F08"/>
    <w:lvl w:ilvl="0" w:tplc="FFFFFFFF">
      <w:start w:val="1"/>
      <w:numFmt w:val="bullet"/>
      <w:pStyle w:val="Lista6"/>
      <w:lvlText w:val=""/>
      <w:lvlJc w:val="left"/>
      <w:pPr>
        <w:tabs>
          <w:tab w:val="num" w:pos="2705"/>
        </w:tabs>
        <w:ind w:left="2705" w:hanging="360"/>
      </w:pPr>
      <w:rPr>
        <w:rFonts w:ascii="Wingdings" w:hAnsi="Wingdings" w:hint="default"/>
      </w:rPr>
    </w:lvl>
    <w:lvl w:ilvl="1" w:tplc="FFFFFFFF">
      <w:start w:val="1"/>
      <w:numFmt w:val="bullet"/>
      <w:lvlText w:val="o"/>
      <w:lvlJc w:val="left"/>
      <w:pPr>
        <w:tabs>
          <w:tab w:val="num" w:pos="3425"/>
        </w:tabs>
        <w:ind w:left="3425" w:hanging="360"/>
      </w:pPr>
      <w:rPr>
        <w:rFonts w:ascii="Courier New" w:hAnsi="Courier New" w:hint="default"/>
      </w:rPr>
    </w:lvl>
    <w:lvl w:ilvl="2" w:tplc="FFFFFFFF">
      <w:start w:val="1"/>
      <w:numFmt w:val="bullet"/>
      <w:lvlText w:val=""/>
      <w:lvlJc w:val="left"/>
      <w:pPr>
        <w:tabs>
          <w:tab w:val="num" w:pos="4145"/>
        </w:tabs>
        <w:ind w:left="4145" w:hanging="360"/>
      </w:pPr>
      <w:rPr>
        <w:rFonts w:ascii="Wingdings" w:hAnsi="Wingdings" w:hint="default"/>
      </w:rPr>
    </w:lvl>
    <w:lvl w:ilvl="3" w:tplc="FFFFFFFF">
      <w:start w:val="1"/>
      <w:numFmt w:val="bullet"/>
      <w:lvlText w:val=""/>
      <w:lvlJc w:val="left"/>
      <w:pPr>
        <w:tabs>
          <w:tab w:val="num" w:pos="4865"/>
        </w:tabs>
        <w:ind w:left="4865" w:hanging="360"/>
      </w:pPr>
      <w:rPr>
        <w:rFonts w:ascii="Symbol" w:hAnsi="Symbol" w:hint="default"/>
      </w:rPr>
    </w:lvl>
    <w:lvl w:ilvl="4" w:tplc="FFFFFFFF">
      <w:start w:val="1"/>
      <w:numFmt w:val="bullet"/>
      <w:lvlText w:val="o"/>
      <w:lvlJc w:val="left"/>
      <w:pPr>
        <w:tabs>
          <w:tab w:val="num" w:pos="5585"/>
        </w:tabs>
        <w:ind w:left="5585" w:hanging="360"/>
      </w:pPr>
      <w:rPr>
        <w:rFonts w:ascii="Courier New" w:hAnsi="Courier New" w:hint="default"/>
      </w:rPr>
    </w:lvl>
    <w:lvl w:ilvl="5" w:tplc="FFFFFFFF">
      <w:start w:val="1"/>
      <w:numFmt w:val="bullet"/>
      <w:lvlText w:val=""/>
      <w:lvlJc w:val="left"/>
      <w:pPr>
        <w:tabs>
          <w:tab w:val="num" w:pos="6305"/>
        </w:tabs>
        <w:ind w:left="6305" w:hanging="360"/>
      </w:pPr>
      <w:rPr>
        <w:rFonts w:ascii="Wingdings" w:hAnsi="Wingdings" w:hint="default"/>
      </w:rPr>
    </w:lvl>
    <w:lvl w:ilvl="6" w:tplc="FFFFFFFF">
      <w:start w:val="1"/>
      <w:numFmt w:val="bullet"/>
      <w:lvlText w:val=""/>
      <w:lvlJc w:val="left"/>
      <w:pPr>
        <w:tabs>
          <w:tab w:val="num" w:pos="7025"/>
        </w:tabs>
        <w:ind w:left="7025" w:hanging="360"/>
      </w:pPr>
      <w:rPr>
        <w:rFonts w:ascii="Symbol" w:hAnsi="Symbol" w:hint="default"/>
      </w:rPr>
    </w:lvl>
    <w:lvl w:ilvl="7" w:tplc="FFFFFFFF" w:tentative="1">
      <w:start w:val="1"/>
      <w:numFmt w:val="bullet"/>
      <w:lvlText w:val="o"/>
      <w:lvlJc w:val="left"/>
      <w:pPr>
        <w:tabs>
          <w:tab w:val="num" w:pos="7745"/>
        </w:tabs>
        <w:ind w:left="7745" w:hanging="360"/>
      </w:pPr>
      <w:rPr>
        <w:rFonts w:ascii="Courier New" w:hAnsi="Courier New" w:hint="default"/>
      </w:rPr>
    </w:lvl>
    <w:lvl w:ilvl="8" w:tplc="FFFFFFFF" w:tentative="1">
      <w:start w:val="1"/>
      <w:numFmt w:val="bullet"/>
      <w:lvlText w:val=""/>
      <w:lvlJc w:val="left"/>
      <w:pPr>
        <w:tabs>
          <w:tab w:val="num" w:pos="8465"/>
        </w:tabs>
        <w:ind w:left="8465" w:hanging="360"/>
      </w:pPr>
      <w:rPr>
        <w:rFonts w:ascii="Wingdings" w:hAnsi="Wingdings" w:hint="default"/>
      </w:rPr>
    </w:lvl>
  </w:abstractNum>
  <w:abstractNum w:abstractNumId="29" w15:restartNumberingAfterBreak="0">
    <w:nsid w:val="699007A1"/>
    <w:multiLevelType w:val="hybridMultilevel"/>
    <w:tmpl w:val="C67C1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D01A9A"/>
    <w:multiLevelType w:val="multilevel"/>
    <w:tmpl w:val="AB788FF8"/>
    <w:lvl w:ilvl="0">
      <w:start w:val="1"/>
      <w:numFmt w:val="none"/>
      <w:pStyle w:val="Titlu"/>
      <w:lvlText w:val=""/>
      <w:lvlJc w:val="left"/>
      <w:pPr>
        <w:tabs>
          <w:tab w:val="num" w:pos="360"/>
        </w:tabs>
        <w:ind w:left="0" w:firstLine="0"/>
      </w:pPr>
      <w:rPr>
        <w:rFonts w:hint="default"/>
      </w:rPr>
    </w:lvl>
    <w:lvl w:ilvl="1">
      <w:start w:val="1"/>
      <w:numFmt w:val="none"/>
      <w:lvlText w:val=""/>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ABA22A4"/>
    <w:multiLevelType w:val="multilevel"/>
    <w:tmpl w:val="2466AC2C"/>
    <w:lvl w:ilvl="0">
      <w:start w:val="7"/>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D285860"/>
    <w:multiLevelType w:val="hybridMultilevel"/>
    <w:tmpl w:val="7B6C7E7C"/>
    <w:lvl w:ilvl="0" w:tplc="CA222DAC">
      <w:start w:val="3"/>
      <w:numFmt w:val="bullet"/>
      <w:lvlText w:val="-"/>
      <w:lvlJc w:val="left"/>
      <w:pPr>
        <w:ind w:left="720" w:hanging="360"/>
      </w:pPr>
      <w:rPr>
        <w:rFonts w:ascii="Arial" w:eastAsia="MS Mincho"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77E00D6A"/>
    <w:multiLevelType w:val="hybridMultilevel"/>
    <w:tmpl w:val="220CA7EE"/>
    <w:lvl w:ilvl="0" w:tplc="3C04C760">
      <w:start w:val="1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47646028">
    <w:abstractNumId w:val="20"/>
  </w:num>
  <w:num w:numId="2" w16cid:durableId="1048988958">
    <w:abstractNumId w:val="21"/>
  </w:num>
  <w:num w:numId="3" w16cid:durableId="803083400">
    <w:abstractNumId w:val="0"/>
  </w:num>
  <w:num w:numId="4" w16cid:durableId="1006982706">
    <w:abstractNumId w:val="1"/>
  </w:num>
  <w:num w:numId="5" w16cid:durableId="1653871666">
    <w:abstractNumId w:val="30"/>
  </w:num>
  <w:num w:numId="6" w16cid:durableId="1523474066">
    <w:abstractNumId w:val="24"/>
  </w:num>
  <w:num w:numId="7" w16cid:durableId="281696085">
    <w:abstractNumId w:val="4"/>
  </w:num>
  <w:num w:numId="8" w16cid:durableId="1778286351">
    <w:abstractNumId w:val="7"/>
  </w:num>
  <w:num w:numId="9" w16cid:durableId="831528808">
    <w:abstractNumId w:val="19"/>
  </w:num>
  <w:num w:numId="10" w16cid:durableId="1689327248">
    <w:abstractNumId w:val="22"/>
  </w:num>
  <w:num w:numId="11" w16cid:durableId="2101755709">
    <w:abstractNumId w:val="11"/>
  </w:num>
  <w:num w:numId="12" w16cid:durableId="1257401869">
    <w:abstractNumId w:val="28"/>
  </w:num>
  <w:num w:numId="13" w16cid:durableId="653146652">
    <w:abstractNumId w:val="26"/>
  </w:num>
  <w:num w:numId="14" w16cid:durableId="2117629511">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54933029">
    <w:abstractNumId w:val="12"/>
    <w:lvlOverride w:ilvl="0">
      <w:startOverride w:val="1"/>
    </w:lvlOverride>
    <w:lvlOverride w:ilvl="1">
      <w:startOverride w:val="1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90171227">
    <w:abstractNumId w:val="15"/>
  </w:num>
  <w:num w:numId="17" w16cid:durableId="1065301318">
    <w:abstractNumId w:val="25"/>
  </w:num>
  <w:num w:numId="18" w16cid:durableId="38366130">
    <w:abstractNumId w:val="8"/>
  </w:num>
  <w:num w:numId="19" w16cid:durableId="589505408">
    <w:abstractNumId w:val="16"/>
  </w:num>
  <w:num w:numId="20" w16cid:durableId="753206555">
    <w:abstractNumId w:val="32"/>
  </w:num>
  <w:num w:numId="21" w16cid:durableId="2075394115">
    <w:abstractNumId w:val="14"/>
  </w:num>
  <w:num w:numId="22" w16cid:durableId="259922002">
    <w:abstractNumId w:val="10"/>
  </w:num>
  <w:num w:numId="23" w16cid:durableId="154802554">
    <w:abstractNumId w:val="33"/>
  </w:num>
  <w:num w:numId="24" w16cid:durableId="1804346016">
    <w:abstractNumId w:val="2"/>
  </w:num>
  <w:num w:numId="25" w16cid:durableId="879323374">
    <w:abstractNumId w:val="13"/>
  </w:num>
  <w:num w:numId="26" w16cid:durableId="386686068">
    <w:abstractNumId w:val="31"/>
  </w:num>
  <w:num w:numId="27" w16cid:durableId="1001077878">
    <w:abstractNumId w:val="6"/>
  </w:num>
  <w:num w:numId="28" w16cid:durableId="44721343">
    <w:abstractNumId w:val="23"/>
  </w:num>
  <w:num w:numId="29" w16cid:durableId="98449481">
    <w:abstractNumId w:val="17"/>
  </w:num>
  <w:num w:numId="30" w16cid:durableId="59795915">
    <w:abstractNumId w:val="27"/>
  </w:num>
  <w:num w:numId="31" w16cid:durableId="664472972">
    <w:abstractNumId w:val="3"/>
  </w:num>
  <w:num w:numId="32" w16cid:durableId="1509557327">
    <w:abstractNumId w:val="9"/>
  </w:num>
  <w:num w:numId="33" w16cid:durableId="607735844">
    <w:abstractNumId w:val="5"/>
  </w:num>
  <w:num w:numId="34" w16cid:durableId="37585619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FC3"/>
    <w:rsid w:val="000072EA"/>
    <w:rsid w:val="000135A6"/>
    <w:rsid w:val="000261C0"/>
    <w:rsid w:val="00026A37"/>
    <w:rsid w:val="00042697"/>
    <w:rsid w:val="000458CA"/>
    <w:rsid w:val="000821FD"/>
    <w:rsid w:val="000A1317"/>
    <w:rsid w:val="000B6125"/>
    <w:rsid w:val="000C3428"/>
    <w:rsid w:val="000C5EC3"/>
    <w:rsid w:val="000D6918"/>
    <w:rsid w:val="000D6D2C"/>
    <w:rsid w:val="000F2B6F"/>
    <w:rsid w:val="000F3EA2"/>
    <w:rsid w:val="00104E60"/>
    <w:rsid w:val="00111B60"/>
    <w:rsid w:val="0013228F"/>
    <w:rsid w:val="00143393"/>
    <w:rsid w:val="00164D8A"/>
    <w:rsid w:val="00172F86"/>
    <w:rsid w:val="00191498"/>
    <w:rsid w:val="00194E59"/>
    <w:rsid w:val="001E56C6"/>
    <w:rsid w:val="001F0D1E"/>
    <w:rsid w:val="00206F36"/>
    <w:rsid w:val="00211906"/>
    <w:rsid w:val="00211C0A"/>
    <w:rsid w:val="002173F8"/>
    <w:rsid w:val="00227B83"/>
    <w:rsid w:val="00237553"/>
    <w:rsid w:val="0024723C"/>
    <w:rsid w:val="0026201E"/>
    <w:rsid w:val="0027317D"/>
    <w:rsid w:val="00275911"/>
    <w:rsid w:val="00295AE7"/>
    <w:rsid w:val="002C1C7E"/>
    <w:rsid w:val="002D79E1"/>
    <w:rsid w:val="002F2205"/>
    <w:rsid w:val="002F343B"/>
    <w:rsid w:val="00306CC8"/>
    <w:rsid w:val="00310D06"/>
    <w:rsid w:val="0031145A"/>
    <w:rsid w:val="00315C56"/>
    <w:rsid w:val="003211D4"/>
    <w:rsid w:val="003233DE"/>
    <w:rsid w:val="00325FFE"/>
    <w:rsid w:val="003321A3"/>
    <w:rsid w:val="00334D5B"/>
    <w:rsid w:val="00335CB2"/>
    <w:rsid w:val="0035013C"/>
    <w:rsid w:val="00363070"/>
    <w:rsid w:val="00392B24"/>
    <w:rsid w:val="003977AA"/>
    <w:rsid w:val="003A04A2"/>
    <w:rsid w:val="003C5DB4"/>
    <w:rsid w:val="003D17F5"/>
    <w:rsid w:val="003D2F8A"/>
    <w:rsid w:val="003D412F"/>
    <w:rsid w:val="003F1075"/>
    <w:rsid w:val="003F5D29"/>
    <w:rsid w:val="003F7790"/>
    <w:rsid w:val="00405CE3"/>
    <w:rsid w:val="00431E44"/>
    <w:rsid w:val="00432A0F"/>
    <w:rsid w:val="00434BDA"/>
    <w:rsid w:val="004635D6"/>
    <w:rsid w:val="00465180"/>
    <w:rsid w:val="00474729"/>
    <w:rsid w:val="004E7592"/>
    <w:rsid w:val="00510796"/>
    <w:rsid w:val="00514A9E"/>
    <w:rsid w:val="00520A95"/>
    <w:rsid w:val="005216B3"/>
    <w:rsid w:val="00521B18"/>
    <w:rsid w:val="00522AB9"/>
    <w:rsid w:val="005275FB"/>
    <w:rsid w:val="005301F7"/>
    <w:rsid w:val="005443DE"/>
    <w:rsid w:val="00565B95"/>
    <w:rsid w:val="0056689F"/>
    <w:rsid w:val="00591399"/>
    <w:rsid w:val="00593801"/>
    <w:rsid w:val="005B3663"/>
    <w:rsid w:val="005B3814"/>
    <w:rsid w:val="005B4B1A"/>
    <w:rsid w:val="005B5C87"/>
    <w:rsid w:val="005C737C"/>
    <w:rsid w:val="005E766C"/>
    <w:rsid w:val="00603CD8"/>
    <w:rsid w:val="006071FC"/>
    <w:rsid w:val="00624181"/>
    <w:rsid w:val="00627E11"/>
    <w:rsid w:val="006320A0"/>
    <w:rsid w:val="00636806"/>
    <w:rsid w:val="00662DB6"/>
    <w:rsid w:val="006647E8"/>
    <w:rsid w:val="006705F8"/>
    <w:rsid w:val="00677952"/>
    <w:rsid w:val="006832C3"/>
    <w:rsid w:val="00684264"/>
    <w:rsid w:val="00697C66"/>
    <w:rsid w:val="006A7403"/>
    <w:rsid w:val="006B51F7"/>
    <w:rsid w:val="006C664C"/>
    <w:rsid w:val="006D6824"/>
    <w:rsid w:val="006E0899"/>
    <w:rsid w:val="006E3069"/>
    <w:rsid w:val="006E795D"/>
    <w:rsid w:val="00700B45"/>
    <w:rsid w:val="007234FF"/>
    <w:rsid w:val="00731B78"/>
    <w:rsid w:val="007622A8"/>
    <w:rsid w:val="00763F62"/>
    <w:rsid w:val="007826B3"/>
    <w:rsid w:val="0079386D"/>
    <w:rsid w:val="007C76F9"/>
    <w:rsid w:val="007E433D"/>
    <w:rsid w:val="007E68C1"/>
    <w:rsid w:val="007F4A02"/>
    <w:rsid w:val="008231D8"/>
    <w:rsid w:val="0083081E"/>
    <w:rsid w:val="00842FC3"/>
    <w:rsid w:val="00855A8C"/>
    <w:rsid w:val="00872379"/>
    <w:rsid w:val="008B3938"/>
    <w:rsid w:val="008D2DF2"/>
    <w:rsid w:val="008D7D73"/>
    <w:rsid w:val="008F1612"/>
    <w:rsid w:val="008F2676"/>
    <w:rsid w:val="008F741E"/>
    <w:rsid w:val="00924CFF"/>
    <w:rsid w:val="00956172"/>
    <w:rsid w:val="009571F9"/>
    <w:rsid w:val="00967647"/>
    <w:rsid w:val="00967845"/>
    <w:rsid w:val="009755CC"/>
    <w:rsid w:val="00987CF1"/>
    <w:rsid w:val="00993E34"/>
    <w:rsid w:val="00996BA4"/>
    <w:rsid w:val="009A769F"/>
    <w:rsid w:val="009A7A4F"/>
    <w:rsid w:val="009B6107"/>
    <w:rsid w:val="009C4222"/>
    <w:rsid w:val="009F2257"/>
    <w:rsid w:val="00A03529"/>
    <w:rsid w:val="00A111F7"/>
    <w:rsid w:val="00A34E5A"/>
    <w:rsid w:val="00A41CE6"/>
    <w:rsid w:val="00A47069"/>
    <w:rsid w:val="00A50FF0"/>
    <w:rsid w:val="00A545A0"/>
    <w:rsid w:val="00A72DEE"/>
    <w:rsid w:val="00A82762"/>
    <w:rsid w:val="00A8421B"/>
    <w:rsid w:val="00A84602"/>
    <w:rsid w:val="00AC65B8"/>
    <w:rsid w:val="00AD14E6"/>
    <w:rsid w:val="00AD561B"/>
    <w:rsid w:val="00AD604E"/>
    <w:rsid w:val="00AE5D48"/>
    <w:rsid w:val="00AF3C57"/>
    <w:rsid w:val="00AF4286"/>
    <w:rsid w:val="00B46C9F"/>
    <w:rsid w:val="00B52FF0"/>
    <w:rsid w:val="00B54EB3"/>
    <w:rsid w:val="00B86F05"/>
    <w:rsid w:val="00B92AFC"/>
    <w:rsid w:val="00BB01B0"/>
    <w:rsid w:val="00BF20D0"/>
    <w:rsid w:val="00BF43D7"/>
    <w:rsid w:val="00BF5D84"/>
    <w:rsid w:val="00C005A7"/>
    <w:rsid w:val="00C2069C"/>
    <w:rsid w:val="00C217F1"/>
    <w:rsid w:val="00C24793"/>
    <w:rsid w:val="00C418BC"/>
    <w:rsid w:val="00C451E4"/>
    <w:rsid w:val="00C54BF6"/>
    <w:rsid w:val="00C6745F"/>
    <w:rsid w:val="00C83B13"/>
    <w:rsid w:val="00CA3E25"/>
    <w:rsid w:val="00CA60B4"/>
    <w:rsid w:val="00CB0195"/>
    <w:rsid w:val="00CF17D4"/>
    <w:rsid w:val="00CF2CB3"/>
    <w:rsid w:val="00CF5117"/>
    <w:rsid w:val="00D02178"/>
    <w:rsid w:val="00D163BE"/>
    <w:rsid w:val="00D3096B"/>
    <w:rsid w:val="00D53D7F"/>
    <w:rsid w:val="00D76C1F"/>
    <w:rsid w:val="00D77352"/>
    <w:rsid w:val="00DB00AE"/>
    <w:rsid w:val="00DB0430"/>
    <w:rsid w:val="00DB4E3C"/>
    <w:rsid w:val="00DB5EA4"/>
    <w:rsid w:val="00DC083F"/>
    <w:rsid w:val="00DC465B"/>
    <w:rsid w:val="00DC6A6E"/>
    <w:rsid w:val="00DE6049"/>
    <w:rsid w:val="00DF35FE"/>
    <w:rsid w:val="00DF3A1F"/>
    <w:rsid w:val="00DF406B"/>
    <w:rsid w:val="00DF7E5A"/>
    <w:rsid w:val="00E03724"/>
    <w:rsid w:val="00E16425"/>
    <w:rsid w:val="00E17982"/>
    <w:rsid w:val="00E418DD"/>
    <w:rsid w:val="00E50407"/>
    <w:rsid w:val="00E52351"/>
    <w:rsid w:val="00E56EA9"/>
    <w:rsid w:val="00E64999"/>
    <w:rsid w:val="00E65F82"/>
    <w:rsid w:val="00E67C9E"/>
    <w:rsid w:val="00E80057"/>
    <w:rsid w:val="00E86AC6"/>
    <w:rsid w:val="00EA22EA"/>
    <w:rsid w:val="00EC7D23"/>
    <w:rsid w:val="00ED47D0"/>
    <w:rsid w:val="00F06DFA"/>
    <w:rsid w:val="00F134B6"/>
    <w:rsid w:val="00F34D23"/>
    <w:rsid w:val="00F562FD"/>
    <w:rsid w:val="00F70AC7"/>
    <w:rsid w:val="00FB0FC0"/>
    <w:rsid w:val="00FB474F"/>
    <w:rsid w:val="00FE3E1A"/>
    <w:rsid w:val="00FE43C1"/>
    <w:rsid w:val="00FF3061"/>
    <w:rsid w:val="00FF7674"/>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EFBB2"/>
  <w15:chartTrackingRefBased/>
  <w15:docId w15:val="{178C7508-ECF6-4D23-871D-F9D913230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locked="0" w:semiHidden="1" w:uiPriority="0"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iPriority="0"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iPriority="0"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627E11"/>
    <w:pPr>
      <w:spacing w:after="0" w:line="240" w:lineRule="auto"/>
    </w:pPr>
    <w:rPr>
      <w:rFonts w:ascii="Verdana" w:eastAsia="MS Mincho" w:hAnsi="Verdana" w:cs="Times New Roman"/>
      <w:sz w:val="24"/>
      <w:szCs w:val="24"/>
      <w:lang w:val="ro-RO"/>
    </w:rPr>
  </w:style>
  <w:style w:type="paragraph" w:styleId="Heading1">
    <w:name w:val="heading 1"/>
    <w:basedOn w:val="Normal"/>
    <w:next w:val="Normal"/>
    <w:link w:val="Heading1Char"/>
    <w:qFormat/>
    <w:locked/>
    <w:rsid w:val="00627E11"/>
    <w:pPr>
      <w:keepNext/>
      <w:outlineLvl w:val="0"/>
    </w:pPr>
    <w:rPr>
      <w:sz w:val="26"/>
    </w:rPr>
  </w:style>
  <w:style w:type="paragraph" w:styleId="Heading2">
    <w:name w:val="heading 2"/>
    <w:basedOn w:val="Normal"/>
    <w:next w:val="Normal"/>
    <w:link w:val="Heading2Char"/>
    <w:qFormat/>
    <w:locked/>
    <w:rsid w:val="00627E11"/>
    <w:pPr>
      <w:keepNext/>
      <w:outlineLvl w:val="1"/>
    </w:pPr>
    <w:rPr>
      <w:b/>
      <w:sz w:val="26"/>
    </w:rPr>
  </w:style>
  <w:style w:type="paragraph" w:styleId="Heading3">
    <w:name w:val="heading 3"/>
    <w:basedOn w:val="Normal"/>
    <w:next w:val="Normal"/>
    <w:link w:val="Heading3Char"/>
    <w:qFormat/>
    <w:locked/>
    <w:rsid w:val="00627E11"/>
    <w:pPr>
      <w:keepNext/>
      <w:outlineLvl w:val="2"/>
    </w:pPr>
    <w:rPr>
      <w:i/>
      <w:sz w:val="26"/>
    </w:rPr>
  </w:style>
  <w:style w:type="paragraph" w:styleId="Heading4">
    <w:name w:val="heading 4"/>
    <w:basedOn w:val="Normal"/>
    <w:next w:val="Normal"/>
    <w:link w:val="Heading4Char"/>
    <w:qFormat/>
    <w:locked/>
    <w:rsid w:val="00627E11"/>
    <w:pPr>
      <w:keepNext/>
      <w:outlineLvl w:val="3"/>
    </w:pPr>
    <w:rPr>
      <w:b/>
      <w:i/>
      <w:sz w:val="26"/>
    </w:rPr>
  </w:style>
  <w:style w:type="paragraph" w:styleId="Heading5">
    <w:name w:val="heading 5"/>
    <w:basedOn w:val="Normal"/>
    <w:next w:val="Normal"/>
    <w:link w:val="Heading5Char"/>
    <w:qFormat/>
    <w:locked/>
    <w:rsid w:val="00627E11"/>
    <w:pPr>
      <w:keepNext/>
      <w:outlineLvl w:val="4"/>
    </w:pPr>
  </w:style>
  <w:style w:type="paragraph" w:styleId="Heading6">
    <w:name w:val="heading 6"/>
    <w:basedOn w:val="Normal"/>
    <w:next w:val="Normal"/>
    <w:link w:val="Heading6Char"/>
    <w:qFormat/>
    <w:locked/>
    <w:rsid w:val="00627E11"/>
    <w:pPr>
      <w:spacing w:before="240" w:after="60"/>
      <w:outlineLvl w:val="5"/>
    </w:pPr>
    <w:rPr>
      <w:b/>
      <w:bCs/>
      <w:szCs w:val="22"/>
    </w:rPr>
  </w:style>
  <w:style w:type="paragraph" w:styleId="Heading7">
    <w:name w:val="heading 7"/>
    <w:basedOn w:val="Normal"/>
    <w:next w:val="Normal"/>
    <w:link w:val="Heading7Char"/>
    <w:qFormat/>
    <w:locked/>
    <w:rsid w:val="00627E11"/>
    <w:pPr>
      <w:spacing w:before="240" w:after="60"/>
      <w:outlineLvl w:val="6"/>
    </w:pPr>
    <w:rPr>
      <w:i/>
    </w:rPr>
  </w:style>
  <w:style w:type="paragraph" w:styleId="Heading8">
    <w:name w:val="heading 8"/>
    <w:basedOn w:val="Normal"/>
    <w:next w:val="Normal"/>
    <w:link w:val="Heading8Char"/>
    <w:qFormat/>
    <w:locked/>
    <w:rsid w:val="00627E11"/>
    <w:pPr>
      <w:keepNext/>
      <w:jc w:val="both"/>
      <w:outlineLvl w:val="7"/>
    </w:pPr>
    <w:rPr>
      <w:b/>
      <w:i/>
    </w:rPr>
  </w:style>
  <w:style w:type="paragraph" w:styleId="Heading9">
    <w:name w:val="heading 9"/>
    <w:basedOn w:val="Normal"/>
    <w:next w:val="Normal"/>
    <w:link w:val="Heading9Char"/>
    <w:qFormat/>
    <w:locked/>
    <w:rsid w:val="00627E11"/>
    <w:pPr>
      <w:keepNext/>
      <w:outlineLvl w:val="8"/>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locked/>
    <w:rsid w:val="00842FC3"/>
    <w:pPr>
      <w:tabs>
        <w:tab w:val="center" w:pos="4536"/>
        <w:tab w:val="right" w:pos="9072"/>
      </w:tabs>
    </w:pPr>
  </w:style>
  <w:style w:type="character" w:customStyle="1" w:styleId="HeaderChar">
    <w:name w:val="Header Char"/>
    <w:basedOn w:val="DefaultParagraphFont"/>
    <w:link w:val="Header"/>
    <w:uiPriority w:val="99"/>
    <w:rsid w:val="00842FC3"/>
  </w:style>
  <w:style w:type="paragraph" w:styleId="Footer">
    <w:name w:val="footer"/>
    <w:basedOn w:val="Normal"/>
    <w:link w:val="FooterChar"/>
    <w:uiPriority w:val="99"/>
    <w:unhideWhenUsed/>
    <w:locked/>
    <w:rsid w:val="00842FC3"/>
    <w:pPr>
      <w:tabs>
        <w:tab w:val="center" w:pos="4536"/>
        <w:tab w:val="right" w:pos="9072"/>
      </w:tabs>
    </w:pPr>
  </w:style>
  <w:style w:type="character" w:customStyle="1" w:styleId="FooterChar">
    <w:name w:val="Footer Char"/>
    <w:basedOn w:val="DefaultParagraphFont"/>
    <w:link w:val="Footer"/>
    <w:uiPriority w:val="99"/>
    <w:rsid w:val="00842FC3"/>
  </w:style>
  <w:style w:type="paragraph" w:customStyle="1" w:styleId="BasicParagraph">
    <w:name w:val="[Basic Paragraph]"/>
    <w:basedOn w:val="Normal"/>
    <w:uiPriority w:val="99"/>
    <w:locked/>
    <w:rsid w:val="00842FC3"/>
    <w:pPr>
      <w:autoSpaceDE w:val="0"/>
      <w:autoSpaceDN w:val="0"/>
      <w:adjustRightInd w:val="0"/>
      <w:spacing w:line="288" w:lineRule="auto"/>
      <w:textAlignment w:val="center"/>
    </w:pPr>
    <w:rPr>
      <w:rFonts w:ascii="Minion Pro" w:hAnsi="Minion Pro" w:cs="Minion Pro"/>
      <w:color w:val="000000"/>
      <w:lang w:val="en-US"/>
    </w:rPr>
  </w:style>
  <w:style w:type="paragraph" w:styleId="ListParagraph">
    <w:name w:val="List Paragraph"/>
    <w:basedOn w:val="Normal"/>
    <w:uiPriority w:val="34"/>
    <w:qFormat/>
    <w:locked/>
    <w:rsid w:val="00211906"/>
    <w:pPr>
      <w:ind w:left="720"/>
      <w:contextualSpacing/>
    </w:pPr>
  </w:style>
  <w:style w:type="table" w:styleId="TableGrid">
    <w:name w:val="Table Grid"/>
    <w:basedOn w:val="TableNormal"/>
    <w:locked/>
    <w:rsid w:val="00026A37"/>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27E11"/>
    <w:rPr>
      <w:rFonts w:ascii="Verdana" w:eastAsia="MS Mincho" w:hAnsi="Verdana" w:cs="Times New Roman"/>
      <w:sz w:val="26"/>
      <w:szCs w:val="24"/>
      <w:lang w:val="ro-RO"/>
    </w:rPr>
  </w:style>
  <w:style w:type="character" w:customStyle="1" w:styleId="Heading2Char">
    <w:name w:val="Heading 2 Char"/>
    <w:basedOn w:val="DefaultParagraphFont"/>
    <w:link w:val="Heading2"/>
    <w:rsid w:val="00627E11"/>
    <w:rPr>
      <w:rFonts w:ascii="Verdana" w:eastAsia="MS Mincho" w:hAnsi="Verdana" w:cs="Times New Roman"/>
      <w:b/>
      <w:sz w:val="26"/>
      <w:szCs w:val="24"/>
      <w:lang w:val="ro-RO"/>
    </w:rPr>
  </w:style>
  <w:style w:type="character" w:customStyle="1" w:styleId="Heading3Char">
    <w:name w:val="Heading 3 Char"/>
    <w:basedOn w:val="DefaultParagraphFont"/>
    <w:link w:val="Heading3"/>
    <w:rsid w:val="00627E11"/>
    <w:rPr>
      <w:rFonts w:ascii="Verdana" w:eastAsia="MS Mincho" w:hAnsi="Verdana" w:cs="Times New Roman"/>
      <w:i/>
      <w:sz w:val="26"/>
      <w:szCs w:val="24"/>
      <w:lang w:val="ro-RO"/>
    </w:rPr>
  </w:style>
  <w:style w:type="character" w:customStyle="1" w:styleId="Heading4Char">
    <w:name w:val="Heading 4 Char"/>
    <w:basedOn w:val="DefaultParagraphFont"/>
    <w:link w:val="Heading4"/>
    <w:rsid w:val="00627E11"/>
    <w:rPr>
      <w:rFonts w:ascii="Verdana" w:eastAsia="MS Mincho" w:hAnsi="Verdana" w:cs="Times New Roman"/>
      <w:b/>
      <w:i/>
      <w:sz w:val="26"/>
      <w:szCs w:val="24"/>
      <w:lang w:val="ro-RO"/>
    </w:rPr>
  </w:style>
  <w:style w:type="character" w:customStyle="1" w:styleId="Heading5Char">
    <w:name w:val="Heading 5 Char"/>
    <w:basedOn w:val="DefaultParagraphFont"/>
    <w:link w:val="Heading5"/>
    <w:rsid w:val="00627E11"/>
    <w:rPr>
      <w:rFonts w:ascii="Verdana" w:eastAsia="MS Mincho" w:hAnsi="Verdana" w:cs="Times New Roman"/>
      <w:sz w:val="24"/>
      <w:szCs w:val="24"/>
      <w:lang w:val="ro-RO"/>
    </w:rPr>
  </w:style>
  <w:style w:type="character" w:customStyle="1" w:styleId="Heading6Char">
    <w:name w:val="Heading 6 Char"/>
    <w:basedOn w:val="DefaultParagraphFont"/>
    <w:link w:val="Heading6"/>
    <w:rsid w:val="00627E11"/>
    <w:rPr>
      <w:rFonts w:ascii="Verdana" w:eastAsia="MS Mincho" w:hAnsi="Verdana" w:cs="Times New Roman"/>
      <w:b/>
      <w:bCs/>
      <w:sz w:val="24"/>
      <w:lang w:val="ro-RO"/>
    </w:rPr>
  </w:style>
  <w:style w:type="character" w:customStyle="1" w:styleId="Heading7Char">
    <w:name w:val="Heading 7 Char"/>
    <w:basedOn w:val="DefaultParagraphFont"/>
    <w:link w:val="Heading7"/>
    <w:rsid w:val="00627E11"/>
    <w:rPr>
      <w:rFonts w:ascii="Verdana" w:eastAsia="MS Mincho" w:hAnsi="Verdana" w:cs="Times New Roman"/>
      <w:i/>
      <w:sz w:val="24"/>
      <w:szCs w:val="24"/>
      <w:lang w:val="ro-RO"/>
    </w:rPr>
  </w:style>
  <w:style w:type="character" w:customStyle="1" w:styleId="Heading8Char">
    <w:name w:val="Heading 8 Char"/>
    <w:basedOn w:val="DefaultParagraphFont"/>
    <w:link w:val="Heading8"/>
    <w:rsid w:val="00627E11"/>
    <w:rPr>
      <w:rFonts w:ascii="Verdana" w:eastAsia="MS Mincho" w:hAnsi="Verdana" w:cs="Times New Roman"/>
      <w:b/>
      <w:i/>
      <w:sz w:val="24"/>
      <w:szCs w:val="24"/>
      <w:lang w:val="ro-RO"/>
    </w:rPr>
  </w:style>
  <w:style w:type="character" w:customStyle="1" w:styleId="Heading9Char">
    <w:name w:val="Heading 9 Char"/>
    <w:basedOn w:val="DefaultParagraphFont"/>
    <w:link w:val="Heading9"/>
    <w:rsid w:val="00627E11"/>
    <w:rPr>
      <w:rFonts w:ascii="Verdana" w:eastAsia="MS Mincho" w:hAnsi="Verdana" w:cs="Times New Roman"/>
      <w:szCs w:val="24"/>
      <w:lang w:val="ro-RO"/>
    </w:rPr>
  </w:style>
  <w:style w:type="paragraph" w:styleId="BodyText">
    <w:name w:val="Body Text"/>
    <w:basedOn w:val="Normal"/>
    <w:link w:val="BodyTextChar"/>
    <w:locked/>
    <w:rsid w:val="00627E11"/>
    <w:pPr>
      <w:spacing w:after="120"/>
      <w:jc w:val="both"/>
    </w:pPr>
  </w:style>
  <w:style w:type="character" w:customStyle="1" w:styleId="BodyTextChar">
    <w:name w:val="Body Text Char"/>
    <w:basedOn w:val="DefaultParagraphFont"/>
    <w:link w:val="BodyText"/>
    <w:rsid w:val="00627E11"/>
    <w:rPr>
      <w:rFonts w:ascii="Verdana" w:eastAsia="MS Mincho" w:hAnsi="Verdana" w:cs="Times New Roman"/>
      <w:sz w:val="24"/>
      <w:szCs w:val="24"/>
      <w:lang w:val="ro-RO"/>
    </w:rPr>
  </w:style>
  <w:style w:type="paragraph" w:styleId="BodyText2">
    <w:name w:val="Body Text 2"/>
    <w:basedOn w:val="Normal"/>
    <w:link w:val="BodyText2Char"/>
    <w:locked/>
    <w:rsid w:val="00627E11"/>
    <w:pPr>
      <w:spacing w:after="120" w:line="480" w:lineRule="auto"/>
    </w:pPr>
  </w:style>
  <w:style w:type="character" w:customStyle="1" w:styleId="BodyText2Char">
    <w:name w:val="Body Text 2 Char"/>
    <w:basedOn w:val="DefaultParagraphFont"/>
    <w:link w:val="BodyText2"/>
    <w:rsid w:val="00627E11"/>
    <w:rPr>
      <w:rFonts w:ascii="Verdana" w:eastAsia="MS Mincho" w:hAnsi="Verdana" w:cs="Times New Roman"/>
      <w:sz w:val="24"/>
      <w:szCs w:val="24"/>
      <w:lang w:val="ro-RO"/>
    </w:rPr>
  </w:style>
  <w:style w:type="paragraph" w:styleId="BodyText3">
    <w:name w:val="Body Text 3"/>
    <w:basedOn w:val="Normal"/>
    <w:link w:val="BodyText3Char"/>
    <w:locked/>
    <w:rsid w:val="00627E11"/>
    <w:pPr>
      <w:jc w:val="center"/>
    </w:pPr>
    <w:rPr>
      <w:sz w:val="18"/>
    </w:rPr>
  </w:style>
  <w:style w:type="character" w:customStyle="1" w:styleId="BodyText3Char">
    <w:name w:val="Body Text 3 Char"/>
    <w:basedOn w:val="DefaultParagraphFont"/>
    <w:link w:val="BodyText3"/>
    <w:rsid w:val="00627E11"/>
    <w:rPr>
      <w:rFonts w:ascii="Verdana" w:eastAsia="MS Mincho" w:hAnsi="Verdana" w:cs="Times New Roman"/>
      <w:sz w:val="18"/>
      <w:szCs w:val="24"/>
      <w:lang w:val="ro-RO"/>
    </w:rPr>
  </w:style>
  <w:style w:type="paragraph" w:styleId="BodyTextIndent">
    <w:name w:val="Body Text Indent"/>
    <w:basedOn w:val="Normal"/>
    <w:link w:val="BodyTextIndentChar"/>
    <w:locked/>
    <w:rsid w:val="00627E11"/>
    <w:pPr>
      <w:spacing w:after="120"/>
      <w:ind w:left="360"/>
    </w:pPr>
  </w:style>
  <w:style w:type="character" w:customStyle="1" w:styleId="BodyTextIndentChar">
    <w:name w:val="Body Text Indent Char"/>
    <w:basedOn w:val="DefaultParagraphFont"/>
    <w:link w:val="BodyTextIndent"/>
    <w:rsid w:val="00627E11"/>
    <w:rPr>
      <w:rFonts w:ascii="Verdana" w:eastAsia="MS Mincho" w:hAnsi="Verdana" w:cs="Times New Roman"/>
      <w:sz w:val="24"/>
      <w:szCs w:val="24"/>
      <w:lang w:val="ro-RO"/>
    </w:rPr>
  </w:style>
  <w:style w:type="paragraph" w:styleId="BodyTextIndent2">
    <w:name w:val="Body Text Indent 2"/>
    <w:basedOn w:val="Normal"/>
    <w:link w:val="BodyTextIndent2Char"/>
    <w:locked/>
    <w:rsid w:val="00627E11"/>
    <w:pPr>
      <w:spacing w:beforeAutospacing="1" w:afterAutospacing="1"/>
      <w:ind w:left="720"/>
    </w:pPr>
    <w:rPr>
      <w:rFonts w:cs="Arial"/>
      <w:color w:val="000000"/>
      <w:sz w:val="20"/>
    </w:rPr>
  </w:style>
  <w:style w:type="character" w:customStyle="1" w:styleId="BodyTextIndent2Char">
    <w:name w:val="Body Text Indent 2 Char"/>
    <w:basedOn w:val="DefaultParagraphFont"/>
    <w:link w:val="BodyTextIndent2"/>
    <w:rsid w:val="00627E11"/>
    <w:rPr>
      <w:rFonts w:ascii="Verdana" w:eastAsia="MS Mincho" w:hAnsi="Verdana" w:cs="Arial"/>
      <w:color w:val="000000"/>
      <w:sz w:val="20"/>
      <w:szCs w:val="24"/>
      <w:lang w:val="ro-RO"/>
    </w:rPr>
  </w:style>
  <w:style w:type="paragraph" w:styleId="BodyTextIndent3">
    <w:name w:val="Body Text Indent 3"/>
    <w:basedOn w:val="Normal"/>
    <w:link w:val="BodyTextIndent3Char"/>
    <w:locked/>
    <w:rsid w:val="00627E11"/>
    <w:pPr>
      <w:tabs>
        <w:tab w:val="right" w:pos="8222"/>
      </w:tabs>
      <w:spacing w:before="120"/>
      <w:ind w:left="1559"/>
      <w:jc w:val="both"/>
    </w:pPr>
    <w:rPr>
      <w:sz w:val="20"/>
      <w:lang w:val="en-AU"/>
    </w:rPr>
  </w:style>
  <w:style w:type="character" w:customStyle="1" w:styleId="BodyTextIndent3Char">
    <w:name w:val="Body Text Indent 3 Char"/>
    <w:basedOn w:val="DefaultParagraphFont"/>
    <w:link w:val="BodyTextIndent3"/>
    <w:rsid w:val="00627E11"/>
    <w:rPr>
      <w:rFonts w:ascii="Verdana" w:eastAsia="MS Mincho" w:hAnsi="Verdana" w:cs="Times New Roman"/>
      <w:sz w:val="20"/>
      <w:szCs w:val="24"/>
      <w:lang w:val="en-AU"/>
    </w:rPr>
  </w:style>
  <w:style w:type="paragraph" w:customStyle="1" w:styleId="Continut">
    <w:name w:val="Continut"/>
    <w:rsid w:val="00627E11"/>
    <w:pPr>
      <w:spacing w:before="120" w:after="120" w:line="240" w:lineRule="auto"/>
      <w:ind w:left="1134"/>
      <w:jc w:val="both"/>
    </w:pPr>
    <w:rPr>
      <w:rFonts w:ascii="Verdana" w:eastAsia="MS Mincho" w:hAnsi="Verdana" w:cs="Times New Roman"/>
      <w:szCs w:val="20"/>
      <w:lang w:val="ro-RO"/>
    </w:rPr>
  </w:style>
  <w:style w:type="paragraph" w:customStyle="1" w:styleId="Bulet1">
    <w:name w:val="Bulet 1"/>
    <w:basedOn w:val="Continut"/>
    <w:rsid w:val="00627E11"/>
    <w:pPr>
      <w:numPr>
        <w:numId w:val="3"/>
      </w:numPr>
    </w:pPr>
  </w:style>
  <w:style w:type="paragraph" w:customStyle="1" w:styleId="Bulet2">
    <w:name w:val="Bulet 2"/>
    <w:basedOn w:val="Bulet1"/>
    <w:rsid w:val="00627E11"/>
    <w:pPr>
      <w:numPr>
        <w:ilvl w:val="1"/>
      </w:numPr>
    </w:pPr>
    <w:rPr>
      <w:szCs w:val="24"/>
    </w:rPr>
  </w:style>
  <w:style w:type="paragraph" w:customStyle="1" w:styleId="Bulet3">
    <w:name w:val="Bulet 3"/>
    <w:basedOn w:val="Bulet2"/>
    <w:rsid w:val="00627E11"/>
    <w:pPr>
      <w:numPr>
        <w:ilvl w:val="0"/>
        <w:numId w:val="4"/>
      </w:numPr>
      <w:tabs>
        <w:tab w:val="clear" w:pos="720"/>
      </w:tabs>
      <w:ind w:left="2694" w:hanging="11"/>
    </w:pPr>
  </w:style>
  <w:style w:type="paragraph" w:customStyle="1" w:styleId="Capnivel1">
    <w:name w:val="Cap nivel1"/>
    <w:next w:val="Closing"/>
    <w:rsid w:val="00627E11"/>
    <w:pPr>
      <w:keepNext/>
      <w:pBdr>
        <w:bottom w:val="single" w:sz="8" w:space="1" w:color="auto"/>
      </w:pBdr>
      <w:spacing w:before="480" w:after="360" w:line="240" w:lineRule="auto"/>
      <w:outlineLvl w:val="1"/>
    </w:pPr>
    <w:rPr>
      <w:rFonts w:ascii="Verdana" w:eastAsia="MS Mincho" w:hAnsi="Verdana" w:cs="Times New Roman"/>
      <w:b/>
      <w:sz w:val="28"/>
      <w:szCs w:val="20"/>
      <w:lang w:val="ro-RO"/>
    </w:rPr>
  </w:style>
  <w:style w:type="paragraph" w:styleId="Closing">
    <w:name w:val="Closing"/>
    <w:basedOn w:val="Normal"/>
    <w:link w:val="ClosingChar"/>
    <w:locked/>
    <w:rsid w:val="00627E11"/>
    <w:pPr>
      <w:ind w:left="4320"/>
    </w:pPr>
  </w:style>
  <w:style w:type="character" w:customStyle="1" w:styleId="ClosingChar">
    <w:name w:val="Closing Char"/>
    <w:basedOn w:val="DefaultParagraphFont"/>
    <w:link w:val="Closing"/>
    <w:rsid w:val="00627E11"/>
    <w:rPr>
      <w:rFonts w:ascii="Verdana" w:eastAsia="MS Mincho" w:hAnsi="Verdana" w:cs="Times New Roman"/>
      <w:sz w:val="24"/>
      <w:szCs w:val="24"/>
      <w:lang w:val="ro-RO"/>
    </w:rPr>
  </w:style>
  <w:style w:type="paragraph" w:customStyle="1" w:styleId="Capnivel2">
    <w:name w:val="Cap nivel2"/>
    <w:basedOn w:val="Capnivel1"/>
    <w:next w:val="Continut"/>
    <w:rsid w:val="00627E11"/>
    <w:pPr>
      <w:pBdr>
        <w:top w:val="single" w:sz="8" w:space="1" w:color="auto"/>
      </w:pBdr>
      <w:outlineLvl w:val="3"/>
    </w:pPr>
    <w:rPr>
      <w:i/>
      <w:caps/>
      <w:sz w:val="24"/>
    </w:rPr>
  </w:style>
  <w:style w:type="paragraph" w:customStyle="1" w:styleId="Capnivel3">
    <w:name w:val="Cap nivel3"/>
    <w:basedOn w:val="Capnivel2"/>
    <w:next w:val="Continut"/>
    <w:rsid w:val="00627E11"/>
    <w:pPr>
      <w:spacing w:before="240" w:after="240"/>
      <w:outlineLvl w:val="4"/>
    </w:pPr>
    <w:rPr>
      <w:b w:val="0"/>
      <w:sz w:val="20"/>
    </w:rPr>
  </w:style>
  <w:style w:type="paragraph" w:customStyle="1" w:styleId="Capnivel20">
    <w:name w:val="Cap. nivel 2"/>
    <w:basedOn w:val="Capnivel1"/>
    <w:next w:val="BodyText"/>
    <w:rsid w:val="00627E11"/>
    <w:pPr>
      <w:outlineLvl w:val="2"/>
    </w:pPr>
    <w:rPr>
      <w:i/>
      <w:sz w:val="24"/>
    </w:rPr>
  </w:style>
  <w:style w:type="character" w:styleId="CommentReference">
    <w:name w:val="annotation reference"/>
    <w:uiPriority w:val="99"/>
    <w:semiHidden/>
    <w:locked/>
    <w:rsid w:val="00627E11"/>
    <w:rPr>
      <w:rFonts w:ascii="Verdana" w:hAnsi="Verdana"/>
      <w:sz w:val="16"/>
      <w:szCs w:val="16"/>
    </w:rPr>
  </w:style>
  <w:style w:type="paragraph" w:styleId="CommentText">
    <w:name w:val="annotation text"/>
    <w:basedOn w:val="Normal"/>
    <w:link w:val="CommentTextChar"/>
    <w:uiPriority w:val="99"/>
    <w:locked/>
    <w:rsid w:val="00627E11"/>
    <w:rPr>
      <w:sz w:val="20"/>
    </w:rPr>
  </w:style>
  <w:style w:type="character" w:customStyle="1" w:styleId="CommentTextChar">
    <w:name w:val="Comment Text Char"/>
    <w:basedOn w:val="DefaultParagraphFont"/>
    <w:link w:val="CommentText"/>
    <w:uiPriority w:val="99"/>
    <w:rsid w:val="00627E11"/>
    <w:rPr>
      <w:rFonts w:ascii="Verdana" w:eastAsia="MS Mincho" w:hAnsi="Verdana" w:cs="Times New Roman"/>
      <w:sz w:val="20"/>
      <w:szCs w:val="24"/>
      <w:lang w:val="ro-RO"/>
    </w:rPr>
  </w:style>
  <w:style w:type="paragraph" w:styleId="Title">
    <w:name w:val="Title"/>
    <w:basedOn w:val="Normal"/>
    <w:link w:val="TitleChar"/>
    <w:uiPriority w:val="99"/>
    <w:qFormat/>
    <w:locked/>
    <w:rsid w:val="00627E11"/>
    <w:pPr>
      <w:spacing w:before="240" w:after="60"/>
      <w:jc w:val="center"/>
      <w:outlineLvl w:val="0"/>
    </w:pPr>
    <w:rPr>
      <w:rFonts w:cs="Arial"/>
      <w:b/>
      <w:bCs/>
      <w:kern w:val="28"/>
      <w:sz w:val="32"/>
      <w:szCs w:val="32"/>
    </w:rPr>
  </w:style>
  <w:style w:type="character" w:customStyle="1" w:styleId="TitleChar">
    <w:name w:val="Title Char"/>
    <w:basedOn w:val="DefaultParagraphFont"/>
    <w:link w:val="Title"/>
    <w:uiPriority w:val="99"/>
    <w:rsid w:val="00627E11"/>
    <w:rPr>
      <w:rFonts w:ascii="Verdana" w:eastAsia="MS Mincho" w:hAnsi="Verdana" w:cs="Arial"/>
      <w:b/>
      <w:bCs/>
      <w:kern w:val="28"/>
      <w:sz w:val="32"/>
      <w:szCs w:val="32"/>
      <w:lang w:val="ro-RO"/>
    </w:rPr>
  </w:style>
  <w:style w:type="paragraph" w:customStyle="1" w:styleId="Titlu">
    <w:name w:val="Titlu"/>
    <w:basedOn w:val="Title"/>
    <w:next w:val="BodyText"/>
    <w:rsid w:val="00627E11"/>
    <w:pPr>
      <w:pageBreakBefore/>
      <w:numPr>
        <w:numId w:val="5"/>
      </w:numPr>
      <w:pBdr>
        <w:top w:val="single" w:sz="12" w:space="1" w:color="auto"/>
        <w:bottom w:val="single" w:sz="4" w:space="1" w:color="auto"/>
      </w:pBdr>
      <w:tabs>
        <w:tab w:val="right" w:pos="9072"/>
      </w:tabs>
      <w:suppressAutoHyphens/>
      <w:spacing w:before="360" w:after="360"/>
      <w:jc w:val="left"/>
    </w:pPr>
    <w:rPr>
      <w:sz w:val="44"/>
    </w:rPr>
  </w:style>
  <w:style w:type="paragraph" w:customStyle="1" w:styleId="Descriere">
    <w:name w:val="Descriere"/>
    <w:basedOn w:val="Titlu"/>
    <w:rsid w:val="00627E11"/>
    <w:pPr>
      <w:pageBreakBefore w:val="0"/>
      <w:numPr>
        <w:numId w:val="0"/>
      </w:numPr>
      <w:pBdr>
        <w:top w:val="none" w:sz="0" w:space="0" w:color="auto"/>
        <w:bottom w:val="none" w:sz="0" w:space="0" w:color="auto"/>
      </w:pBdr>
      <w:outlineLvl w:val="1"/>
    </w:pPr>
    <w:rPr>
      <w:sz w:val="36"/>
    </w:rPr>
  </w:style>
  <w:style w:type="paragraph" w:styleId="DocumentMap">
    <w:name w:val="Document Map"/>
    <w:basedOn w:val="Normal"/>
    <w:link w:val="DocumentMapChar"/>
    <w:semiHidden/>
    <w:locked/>
    <w:rsid w:val="00627E11"/>
    <w:pPr>
      <w:shd w:val="clear" w:color="auto" w:fill="000080"/>
    </w:pPr>
    <w:rPr>
      <w:rFonts w:cs="Tahoma"/>
    </w:rPr>
  </w:style>
  <w:style w:type="character" w:customStyle="1" w:styleId="DocumentMapChar">
    <w:name w:val="Document Map Char"/>
    <w:basedOn w:val="DefaultParagraphFont"/>
    <w:link w:val="DocumentMap"/>
    <w:semiHidden/>
    <w:rsid w:val="00627E11"/>
    <w:rPr>
      <w:rFonts w:ascii="Verdana" w:eastAsia="MS Mincho" w:hAnsi="Verdana" w:cs="Tahoma"/>
      <w:sz w:val="24"/>
      <w:szCs w:val="24"/>
      <w:shd w:val="clear" w:color="auto" w:fill="000080"/>
      <w:lang w:val="ro-RO"/>
    </w:rPr>
  </w:style>
  <w:style w:type="character" w:styleId="FollowedHyperlink">
    <w:name w:val="FollowedHyperlink"/>
    <w:locked/>
    <w:rsid w:val="00627E11"/>
    <w:rPr>
      <w:rFonts w:ascii="Verdana" w:hAnsi="Verdana"/>
      <w:color w:val="800080"/>
      <w:u w:val="single"/>
    </w:rPr>
  </w:style>
  <w:style w:type="paragraph" w:styleId="FootnoteText">
    <w:name w:val="footnote text"/>
    <w:basedOn w:val="Normal"/>
    <w:link w:val="FootnoteTextChar"/>
    <w:semiHidden/>
    <w:locked/>
    <w:rsid w:val="00627E11"/>
    <w:rPr>
      <w:noProof/>
      <w:sz w:val="20"/>
    </w:rPr>
  </w:style>
  <w:style w:type="character" w:customStyle="1" w:styleId="FootnoteTextChar">
    <w:name w:val="Footnote Text Char"/>
    <w:basedOn w:val="DefaultParagraphFont"/>
    <w:link w:val="FootnoteText"/>
    <w:semiHidden/>
    <w:rsid w:val="00627E11"/>
    <w:rPr>
      <w:rFonts w:ascii="Verdana" w:eastAsia="MS Mincho" w:hAnsi="Verdana" w:cs="Times New Roman"/>
      <w:noProof/>
      <w:sz w:val="20"/>
      <w:szCs w:val="24"/>
      <w:lang w:val="ro-RO"/>
    </w:rPr>
  </w:style>
  <w:style w:type="character" w:styleId="Hyperlink">
    <w:name w:val="Hyperlink"/>
    <w:locked/>
    <w:rsid w:val="00627E11"/>
    <w:rPr>
      <w:rFonts w:ascii="Verdana" w:hAnsi="Verdana"/>
      <w:color w:val="0000FF"/>
      <w:u w:val="single"/>
    </w:rPr>
  </w:style>
  <w:style w:type="paragraph" w:customStyle="1" w:styleId="Linie">
    <w:name w:val="Linie"/>
    <w:basedOn w:val="BodyText"/>
    <w:next w:val="BodyText"/>
    <w:rsid w:val="00627E11"/>
    <w:pPr>
      <w:pBdr>
        <w:bottom w:val="single" w:sz="4" w:space="1" w:color="auto"/>
      </w:pBdr>
    </w:pPr>
  </w:style>
  <w:style w:type="paragraph" w:customStyle="1" w:styleId="Lista1">
    <w:name w:val="Lista 1"/>
    <w:basedOn w:val="Continut"/>
    <w:rsid w:val="00627E11"/>
    <w:pPr>
      <w:numPr>
        <w:numId w:val="6"/>
      </w:numPr>
    </w:pPr>
  </w:style>
  <w:style w:type="paragraph" w:customStyle="1" w:styleId="Lista11">
    <w:name w:val="Lista 11"/>
    <w:basedOn w:val="Lista1"/>
    <w:rsid w:val="00627E11"/>
    <w:pPr>
      <w:numPr>
        <w:ilvl w:val="1"/>
        <w:numId w:val="7"/>
      </w:numPr>
    </w:pPr>
  </w:style>
  <w:style w:type="paragraph" w:customStyle="1" w:styleId="Lista111">
    <w:name w:val="Lista 111"/>
    <w:basedOn w:val="Lista11"/>
    <w:rsid w:val="00627E11"/>
    <w:pPr>
      <w:numPr>
        <w:ilvl w:val="2"/>
      </w:numPr>
    </w:pPr>
  </w:style>
  <w:style w:type="paragraph" w:customStyle="1" w:styleId="Lista2">
    <w:name w:val="Lista 2"/>
    <w:basedOn w:val="BodyText"/>
    <w:rsid w:val="00627E11"/>
    <w:pPr>
      <w:numPr>
        <w:numId w:val="8"/>
      </w:numPr>
      <w:tabs>
        <w:tab w:val="clear" w:pos="360"/>
      </w:tabs>
      <w:spacing w:before="60" w:after="60"/>
      <w:ind w:left="0" w:firstLine="0"/>
    </w:pPr>
    <w:rPr>
      <w:rFonts w:cs="Arial"/>
      <w:b/>
      <w:bCs/>
      <w:i/>
      <w:noProof/>
      <w:szCs w:val="20"/>
    </w:rPr>
  </w:style>
  <w:style w:type="paragraph" w:customStyle="1" w:styleId="Lista3">
    <w:name w:val="Lista 3"/>
    <w:basedOn w:val="BodyText"/>
    <w:rsid w:val="00627E11"/>
    <w:pPr>
      <w:numPr>
        <w:numId w:val="9"/>
      </w:numPr>
      <w:spacing w:before="60" w:after="60"/>
    </w:pPr>
    <w:rPr>
      <w:rFonts w:cs="Arial"/>
      <w:iCs/>
      <w:noProof/>
      <w:szCs w:val="20"/>
    </w:rPr>
  </w:style>
  <w:style w:type="paragraph" w:customStyle="1" w:styleId="Lista4">
    <w:name w:val="Lista 4"/>
    <w:basedOn w:val="BodyText"/>
    <w:rsid w:val="00627E11"/>
    <w:pPr>
      <w:numPr>
        <w:numId w:val="10"/>
      </w:numPr>
      <w:spacing w:before="60" w:after="60"/>
      <w:outlineLvl w:val="4"/>
    </w:pPr>
    <w:rPr>
      <w:rFonts w:cs="Arial"/>
      <w:iCs/>
      <w:noProof/>
      <w:szCs w:val="20"/>
    </w:rPr>
  </w:style>
  <w:style w:type="paragraph" w:customStyle="1" w:styleId="Lista5">
    <w:name w:val="Lista 5"/>
    <w:basedOn w:val="Lista1"/>
    <w:rsid w:val="00627E11"/>
    <w:pPr>
      <w:numPr>
        <w:numId w:val="11"/>
      </w:numPr>
    </w:pPr>
  </w:style>
  <w:style w:type="paragraph" w:customStyle="1" w:styleId="Lista6">
    <w:name w:val="Lista 6"/>
    <w:basedOn w:val="Continut"/>
    <w:rsid w:val="00627E11"/>
    <w:pPr>
      <w:numPr>
        <w:numId w:val="12"/>
      </w:numPr>
      <w:pBdr>
        <w:top w:val="single" w:sz="8" w:space="1" w:color="auto"/>
        <w:left w:val="single" w:sz="8" w:space="4" w:color="auto"/>
        <w:bottom w:val="single" w:sz="8" w:space="1" w:color="auto"/>
        <w:right w:val="single" w:sz="8" w:space="4" w:color="auto"/>
      </w:pBdr>
      <w:shd w:val="clear" w:color="auto" w:fill="F3F3F3"/>
      <w:tabs>
        <w:tab w:val="clear" w:pos="2705"/>
        <w:tab w:val="right" w:pos="3240"/>
      </w:tabs>
      <w:ind w:left="0" w:firstLine="0"/>
    </w:pPr>
    <w:rPr>
      <w:b/>
      <w:sz w:val="28"/>
    </w:rPr>
  </w:style>
  <w:style w:type="paragraph" w:styleId="NormalIndent">
    <w:name w:val="Normal Indent"/>
    <w:basedOn w:val="Normal"/>
    <w:locked/>
    <w:rsid w:val="00627E11"/>
    <w:pPr>
      <w:ind w:left="720"/>
    </w:pPr>
  </w:style>
  <w:style w:type="paragraph" w:customStyle="1" w:styleId="Nota">
    <w:name w:val="Nota"/>
    <w:basedOn w:val="Continut"/>
    <w:next w:val="Continut"/>
    <w:rsid w:val="00627E11"/>
    <w:pPr>
      <w:numPr>
        <w:numId w:val="13"/>
      </w:numPr>
      <w:pBdr>
        <w:top w:val="single" w:sz="4" w:space="1" w:color="auto"/>
        <w:bottom w:val="single" w:sz="4" w:space="1" w:color="auto"/>
      </w:pBdr>
      <w:tabs>
        <w:tab w:val="clear" w:pos="2858"/>
      </w:tabs>
      <w:spacing w:before="360" w:after="360"/>
    </w:pPr>
  </w:style>
  <w:style w:type="paragraph" w:customStyle="1" w:styleId="Obs">
    <w:name w:val="Obs."/>
    <w:basedOn w:val="Continut"/>
    <w:rsid w:val="00627E11"/>
    <w:pPr>
      <w:ind w:left="737"/>
    </w:pPr>
  </w:style>
  <w:style w:type="paragraph" w:customStyle="1" w:styleId="PageNumber1">
    <w:name w:val="Page Number1"/>
    <w:basedOn w:val="Normal"/>
    <w:rsid w:val="00627E11"/>
    <w:rPr>
      <w:sz w:val="26"/>
    </w:rPr>
  </w:style>
  <w:style w:type="paragraph" w:customStyle="1" w:styleId="Subliniere1">
    <w:name w:val="Subliniere1"/>
    <w:basedOn w:val="Titlu"/>
    <w:next w:val="Continut"/>
    <w:rsid w:val="00627E11"/>
    <w:pPr>
      <w:numPr>
        <w:numId w:val="0"/>
      </w:numPr>
      <w:pBdr>
        <w:top w:val="none" w:sz="0" w:space="0" w:color="auto"/>
      </w:pBdr>
      <w:outlineLvl w:val="1"/>
    </w:pPr>
    <w:rPr>
      <w:b w:val="0"/>
      <w:sz w:val="28"/>
    </w:rPr>
  </w:style>
  <w:style w:type="paragraph" w:customStyle="1" w:styleId="Subliniere2">
    <w:name w:val="Subliniere2"/>
    <w:basedOn w:val="Normal"/>
    <w:next w:val="Normal"/>
    <w:rsid w:val="00627E11"/>
    <w:pPr>
      <w:pageBreakBefore/>
      <w:pBdr>
        <w:top w:val="single" w:sz="4" w:space="1" w:color="auto"/>
        <w:bottom w:val="single" w:sz="12" w:space="1" w:color="auto"/>
      </w:pBdr>
      <w:spacing w:before="360" w:after="360"/>
      <w:outlineLvl w:val="0"/>
    </w:pPr>
    <w:rPr>
      <w:rFonts w:cs="Arial"/>
      <w:b/>
      <w:bCs/>
      <w:kern w:val="28"/>
      <w:sz w:val="52"/>
      <w:szCs w:val="32"/>
    </w:rPr>
  </w:style>
  <w:style w:type="paragraph" w:customStyle="1" w:styleId="Subliniere3">
    <w:name w:val="Subliniere3"/>
    <w:basedOn w:val="Normal"/>
    <w:rsid w:val="00627E11"/>
    <w:rPr>
      <w:u w:val="single"/>
    </w:rPr>
  </w:style>
  <w:style w:type="paragraph" w:customStyle="1" w:styleId="Subliniere4">
    <w:name w:val="Subliniere4"/>
    <w:basedOn w:val="Subliniere3"/>
    <w:rsid w:val="00627E11"/>
    <w:rPr>
      <w:b/>
    </w:rPr>
  </w:style>
  <w:style w:type="paragraph" w:customStyle="1" w:styleId="Subliniere5">
    <w:name w:val="Subliniere5"/>
    <w:basedOn w:val="Subliniere3"/>
    <w:rsid w:val="00627E11"/>
    <w:rPr>
      <w:b/>
      <w:i/>
    </w:rPr>
  </w:style>
  <w:style w:type="character" w:styleId="Strong">
    <w:name w:val="Strong"/>
    <w:uiPriority w:val="22"/>
    <w:qFormat/>
    <w:locked/>
    <w:rsid w:val="00627E11"/>
    <w:rPr>
      <w:b/>
      <w:bCs/>
    </w:rPr>
  </w:style>
  <w:style w:type="paragraph" w:customStyle="1" w:styleId="Style9">
    <w:name w:val="Style9"/>
    <w:basedOn w:val="Normal"/>
    <w:uiPriority w:val="99"/>
    <w:rsid w:val="00627E11"/>
    <w:pPr>
      <w:widowControl w:val="0"/>
      <w:autoSpaceDE w:val="0"/>
      <w:autoSpaceDN w:val="0"/>
      <w:adjustRightInd w:val="0"/>
      <w:spacing w:line="264" w:lineRule="exact"/>
      <w:jc w:val="both"/>
    </w:pPr>
    <w:rPr>
      <w:rFonts w:ascii="Arial" w:hAnsi="Arial" w:cs="Arial"/>
    </w:rPr>
  </w:style>
  <w:style w:type="character" w:customStyle="1" w:styleId="FontStyle72">
    <w:name w:val="Font Style72"/>
    <w:uiPriority w:val="99"/>
    <w:rsid w:val="00627E11"/>
    <w:rPr>
      <w:rFonts w:ascii="Arial" w:hAnsi="Arial" w:cs="Arial"/>
      <w:color w:val="000000"/>
      <w:sz w:val="20"/>
      <w:szCs w:val="20"/>
    </w:rPr>
  </w:style>
  <w:style w:type="paragraph" w:styleId="BalloonText">
    <w:name w:val="Balloon Text"/>
    <w:basedOn w:val="Normal"/>
    <w:link w:val="BalloonTextChar"/>
    <w:locked/>
    <w:rsid w:val="00627E11"/>
    <w:rPr>
      <w:rFonts w:ascii="Tahoma" w:hAnsi="Tahoma" w:cs="Tahoma"/>
      <w:sz w:val="16"/>
      <w:szCs w:val="16"/>
    </w:rPr>
  </w:style>
  <w:style w:type="character" w:customStyle="1" w:styleId="BalloonTextChar">
    <w:name w:val="Balloon Text Char"/>
    <w:basedOn w:val="DefaultParagraphFont"/>
    <w:link w:val="BalloonText"/>
    <w:rsid w:val="00627E11"/>
    <w:rPr>
      <w:rFonts w:ascii="Tahoma" w:eastAsia="MS Mincho" w:hAnsi="Tahoma" w:cs="Tahoma"/>
      <w:sz w:val="16"/>
      <w:szCs w:val="16"/>
      <w:lang w:val="ro-RO"/>
    </w:rPr>
  </w:style>
  <w:style w:type="paragraph" w:styleId="CommentSubject">
    <w:name w:val="annotation subject"/>
    <w:basedOn w:val="CommentText"/>
    <w:next w:val="CommentText"/>
    <w:link w:val="CommentSubjectChar"/>
    <w:locked/>
    <w:rsid w:val="00627E11"/>
    <w:rPr>
      <w:b/>
      <w:bCs/>
      <w:szCs w:val="20"/>
      <w:lang w:val="en-US"/>
    </w:rPr>
  </w:style>
  <w:style w:type="character" w:customStyle="1" w:styleId="CommentSubjectChar">
    <w:name w:val="Comment Subject Char"/>
    <w:basedOn w:val="CommentTextChar"/>
    <w:link w:val="CommentSubject"/>
    <w:rsid w:val="00627E11"/>
    <w:rPr>
      <w:rFonts w:ascii="Verdana" w:eastAsia="MS Mincho" w:hAnsi="Verdana" w:cs="Times New Roman"/>
      <w:b/>
      <w:bCs/>
      <w:sz w:val="20"/>
      <w:szCs w:val="20"/>
      <w:lang w:val="en-US"/>
    </w:rPr>
  </w:style>
  <w:style w:type="paragraph" w:styleId="NormalWeb">
    <w:name w:val="Normal (Web)"/>
    <w:basedOn w:val="Normal"/>
    <w:uiPriority w:val="99"/>
    <w:unhideWhenUsed/>
    <w:locked/>
    <w:rsid w:val="00627E11"/>
    <w:pPr>
      <w:spacing w:before="100" w:beforeAutospacing="1" w:after="100" w:afterAutospacing="1"/>
    </w:pPr>
    <w:rPr>
      <w:rFonts w:ascii="Times New Roman" w:eastAsia="Times New Roman" w:hAnsi="Times New Roman"/>
      <w:lang w:val="en-US"/>
    </w:rPr>
  </w:style>
  <w:style w:type="character" w:customStyle="1" w:styleId="apple-converted-space">
    <w:name w:val="apple-converted-space"/>
    <w:rsid w:val="00627E11"/>
  </w:style>
  <w:style w:type="paragraph" w:customStyle="1" w:styleId="Default">
    <w:name w:val="Default"/>
    <w:rsid w:val="00627E11"/>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CMSHeadL3Char">
    <w:name w:val="CMS Head L3 Char"/>
    <w:basedOn w:val="Normal"/>
    <w:link w:val="CMSHeadL3CharChar"/>
    <w:rsid w:val="00627E11"/>
    <w:pPr>
      <w:tabs>
        <w:tab w:val="num" w:pos="720"/>
      </w:tabs>
      <w:spacing w:after="240"/>
      <w:ind w:left="720" w:hanging="360"/>
      <w:outlineLvl w:val="2"/>
    </w:pPr>
    <w:rPr>
      <w:rFonts w:ascii="Times New Roman" w:eastAsia="Times New Roman" w:hAnsi="Times New Roman"/>
      <w:lang w:val="en-US"/>
    </w:rPr>
  </w:style>
  <w:style w:type="character" w:customStyle="1" w:styleId="CMSHeadL3CharChar">
    <w:name w:val="CMS Head L3 Char Char"/>
    <w:link w:val="CMSHeadL3Char"/>
    <w:locked/>
    <w:rsid w:val="00627E11"/>
    <w:rPr>
      <w:rFonts w:ascii="Times New Roman" w:eastAsia="Times New Roman" w:hAnsi="Times New Roman" w:cs="Times New Roman"/>
      <w:sz w:val="24"/>
      <w:szCs w:val="24"/>
      <w:lang w:val="en-US"/>
    </w:rPr>
  </w:style>
  <w:style w:type="character" w:customStyle="1" w:styleId="tal1">
    <w:name w:val="tal1"/>
    <w:basedOn w:val="DefaultParagraphFont"/>
    <w:rsid w:val="00627E11"/>
  </w:style>
  <w:style w:type="character" w:customStyle="1" w:styleId="al1">
    <w:name w:val="al1"/>
    <w:basedOn w:val="DefaultParagraphFont"/>
    <w:rsid w:val="00627E11"/>
    <w:rPr>
      <w:b/>
      <w:bCs/>
      <w:color w:val="008F00"/>
    </w:rPr>
  </w:style>
  <w:style w:type="paragraph" w:styleId="NoSpacing">
    <w:name w:val="No Spacing"/>
    <w:uiPriority w:val="1"/>
    <w:qFormat/>
    <w:locked/>
    <w:rsid w:val="00627E11"/>
    <w:pPr>
      <w:spacing w:beforeAutospacing="1" w:after="0" w:line="240" w:lineRule="auto"/>
    </w:pPr>
    <w:rPr>
      <w:rFonts w:ascii="Calibri" w:eastAsia="Calibri" w:hAnsi="Calibri" w:cs="Times New Roman"/>
      <w:lang w:val="en-US"/>
    </w:rPr>
  </w:style>
  <w:style w:type="character" w:styleId="SubtleEmphasis">
    <w:name w:val="Subtle Emphasis"/>
    <w:uiPriority w:val="19"/>
    <w:qFormat/>
    <w:locked/>
    <w:rsid w:val="00627E11"/>
    <w:rPr>
      <w:i/>
      <w:iCs/>
    </w:rPr>
  </w:style>
  <w:style w:type="paragraph" w:customStyle="1" w:styleId="BodyTextIndent22">
    <w:name w:val="Body Text Indent 22"/>
    <w:basedOn w:val="Normal"/>
    <w:rsid w:val="00627E11"/>
    <w:pPr>
      <w:ind w:left="720"/>
      <w:jc w:val="both"/>
    </w:pPr>
    <w:rPr>
      <w:rFonts w:ascii="Times New Roman" w:eastAsiaTheme="minorHAnsi" w:hAnsi="Times New Roman"/>
      <w:lang w:val="en-US" w:eastAsia="ar-SA"/>
    </w:rPr>
  </w:style>
  <w:style w:type="character" w:styleId="UnresolvedMention">
    <w:name w:val="Unresolved Mention"/>
    <w:basedOn w:val="DefaultParagraphFont"/>
    <w:uiPriority w:val="99"/>
    <w:semiHidden/>
    <w:unhideWhenUsed/>
    <w:rsid w:val="00603CD8"/>
    <w:rPr>
      <w:color w:val="605E5C"/>
      <w:shd w:val="clear" w:color="auto" w:fill="E1DFDD"/>
    </w:rPr>
  </w:style>
  <w:style w:type="character" w:styleId="PlaceholderText">
    <w:name w:val="Placeholder Text"/>
    <w:basedOn w:val="DefaultParagraphFont"/>
    <w:uiPriority w:val="99"/>
    <w:semiHidden/>
    <w:locked/>
    <w:rsid w:val="00763F62"/>
    <w:rPr>
      <w:color w:val="808080"/>
    </w:rPr>
  </w:style>
  <w:style w:type="paragraph" w:styleId="Revision">
    <w:name w:val="Revision"/>
    <w:hidden/>
    <w:uiPriority w:val="99"/>
    <w:semiHidden/>
    <w:rsid w:val="003D17F5"/>
    <w:pPr>
      <w:spacing w:after="0" w:line="240" w:lineRule="auto"/>
    </w:pPr>
    <w:rPr>
      <w:rFonts w:ascii="Verdana" w:eastAsia="MS Mincho" w:hAnsi="Verdana" w:cs="Times New Roman"/>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71143">
      <w:bodyDiv w:val="1"/>
      <w:marLeft w:val="0"/>
      <w:marRight w:val="0"/>
      <w:marTop w:val="0"/>
      <w:marBottom w:val="0"/>
      <w:divBdr>
        <w:top w:val="none" w:sz="0" w:space="0" w:color="auto"/>
        <w:left w:val="none" w:sz="0" w:space="0" w:color="auto"/>
        <w:bottom w:val="none" w:sz="0" w:space="0" w:color="auto"/>
        <w:right w:val="none" w:sz="0" w:space="0" w:color="auto"/>
      </w:divBdr>
    </w:div>
    <w:div w:id="262956437">
      <w:bodyDiv w:val="1"/>
      <w:marLeft w:val="0"/>
      <w:marRight w:val="0"/>
      <w:marTop w:val="0"/>
      <w:marBottom w:val="0"/>
      <w:divBdr>
        <w:top w:val="none" w:sz="0" w:space="0" w:color="auto"/>
        <w:left w:val="none" w:sz="0" w:space="0" w:color="auto"/>
        <w:bottom w:val="none" w:sz="0" w:space="0" w:color="auto"/>
        <w:right w:val="none" w:sz="0" w:space="0" w:color="auto"/>
      </w:divBdr>
    </w:div>
    <w:div w:id="662397140">
      <w:bodyDiv w:val="1"/>
      <w:marLeft w:val="0"/>
      <w:marRight w:val="0"/>
      <w:marTop w:val="0"/>
      <w:marBottom w:val="0"/>
      <w:divBdr>
        <w:top w:val="none" w:sz="0" w:space="0" w:color="auto"/>
        <w:left w:val="none" w:sz="0" w:space="0" w:color="auto"/>
        <w:bottom w:val="none" w:sz="0" w:space="0" w:color="auto"/>
        <w:right w:val="none" w:sz="0" w:space="0" w:color="auto"/>
      </w:divBdr>
    </w:div>
    <w:div w:id="1729962700">
      <w:bodyDiv w:val="1"/>
      <w:marLeft w:val="0"/>
      <w:marRight w:val="0"/>
      <w:marTop w:val="0"/>
      <w:marBottom w:val="0"/>
      <w:divBdr>
        <w:top w:val="none" w:sz="0" w:space="0" w:color="auto"/>
        <w:left w:val="none" w:sz="0" w:space="0" w:color="auto"/>
        <w:bottom w:val="none" w:sz="0" w:space="0" w:color="auto"/>
        <w:right w:val="none" w:sz="0" w:space="0" w:color="auto"/>
      </w:divBdr>
    </w:div>
    <w:div w:id="2054500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etro@met.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ro.met.com/ro/sesizari-si-intreruperi"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éma">
  <a:themeElements>
    <a:clrScheme name="MET">
      <a:dk1>
        <a:sysClr val="windowText" lastClr="000000"/>
      </a:dk1>
      <a:lt1>
        <a:sysClr val="window" lastClr="FFFFFF"/>
      </a:lt1>
      <a:dk2>
        <a:srgbClr val="005A70"/>
      </a:dk2>
      <a:lt2>
        <a:srgbClr val="FFFFFF"/>
      </a:lt2>
      <a:accent1>
        <a:srgbClr val="005A70"/>
      </a:accent1>
      <a:accent2>
        <a:srgbClr val="77C5D5"/>
      </a:accent2>
      <a:accent3>
        <a:srgbClr val="D9D9D9"/>
      </a:accent3>
      <a:accent4>
        <a:srgbClr val="63666A"/>
      </a:accent4>
      <a:accent5>
        <a:srgbClr val="F2A900"/>
      </a:accent5>
      <a:accent6>
        <a:srgbClr val="49C5B1"/>
      </a:accent6>
      <a:hlink>
        <a:srgbClr val="005A70"/>
      </a:hlink>
      <a:folHlink>
        <a:srgbClr val="005A7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A22E8-EF2A-41CE-B2D5-2AA714C4A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713</TotalTime>
  <Pages>10</Pages>
  <Words>6021</Words>
  <Characters>34326</Characters>
  <Application>Microsoft Office Word</Application>
  <DocSecurity>0</DocSecurity>
  <Lines>286</Lines>
  <Paragraphs>80</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40267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dc:creator>
  <cp:keywords/>
  <dc:description/>
  <cp:lastModifiedBy>Ionescu, Alina-Mihaela</cp:lastModifiedBy>
  <cp:revision>59</cp:revision>
  <cp:lastPrinted>2018-06-04T15:16:00Z</cp:lastPrinted>
  <dcterms:created xsi:type="dcterms:W3CDTF">2020-06-19T16:08:00Z</dcterms:created>
  <dcterms:modified xsi:type="dcterms:W3CDTF">2025-11-18T13:49:00Z</dcterms:modified>
</cp:coreProperties>
</file>